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A58FE" w14:textId="77777777" w:rsidR="00505A36" w:rsidRDefault="00B61E32" w:rsidP="004B2BE8">
      <w:r>
        <w:rPr>
          <w:noProof/>
          <w:lang w:eastAsia="nb-NO"/>
        </w:rPr>
        <w:drawing>
          <wp:inline distT="0" distB="0" distL="0" distR="0" wp14:anchorId="04F5B7E6" wp14:editId="619CAECC">
            <wp:extent cx="2047164" cy="495769"/>
            <wp:effectExtent l="0" t="0" r="0" b="0"/>
            <wp:docPr id="11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n_kommune_horisontal_01_4f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548" cy="512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4D00E" w14:textId="77777777" w:rsidR="00324A36" w:rsidRDefault="00324A36" w:rsidP="004B2BE8"/>
    <w:p w14:paraId="0DE2CEFF" w14:textId="71473E47" w:rsidR="00FB2291" w:rsidRPr="007A5610" w:rsidRDefault="00FB2291" w:rsidP="007A5610">
      <w:pPr>
        <w:pStyle w:val="Overskrift1"/>
        <w:rPr>
          <w:sz w:val="48"/>
          <w:szCs w:val="48"/>
        </w:rPr>
      </w:pPr>
      <w:r w:rsidRPr="007A5610">
        <w:rPr>
          <w:sz w:val="48"/>
          <w:szCs w:val="48"/>
        </w:rPr>
        <w:t>Visma samhandling arkiv</w:t>
      </w:r>
      <w:r w:rsidR="007A5610">
        <w:rPr>
          <w:sz w:val="48"/>
          <w:szCs w:val="48"/>
        </w:rPr>
        <w:t xml:space="preserve"> </w:t>
      </w:r>
      <w:r w:rsidR="00CA12E5">
        <w:rPr>
          <w:sz w:val="48"/>
          <w:szCs w:val="48"/>
        </w:rPr>
        <w:t xml:space="preserve">(VSA) </w:t>
      </w:r>
      <w:r w:rsidR="007A5610">
        <w:rPr>
          <w:sz w:val="48"/>
          <w:szCs w:val="48"/>
        </w:rPr>
        <w:t>- R</w:t>
      </w:r>
      <w:r w:rsidRPr="007A5610">
        <w:rPr>
          <w:sz w:val="48"/>
          <w:szCs w:val="48"/>
        </w:rPr>
        <w:t>utine for overvåking av arkivkjerne på sikker sone</w:t>
      </w:r>
    </w:p>
    <w:p w14:paraId="512BCD4D" w14:textId="0BF87111" w:rsidR="00FB2291" w:rsidRPr="007A5610" w:rsidRDefault="00FB2291" w:rsidP="00FB2291">
      <w:pPr>
        <w:pStyle w:val="Undertittel"/>
        <w:rPr>
          <w:sz w:val="28"/>
          <w:szCs w:val="28"/>
        </w:rPr>
      </w:pPr>
    </w:p>
    <w:p w14:paraId="186FD373" w14:textId="5752D4FF" w:rsidR="00FB2291" w:rsidRPr="00CA12E5" w:rsidRDefault="00FB2291" w:rsidP="00CA12E5">
      <w:pPr>
        <w:pStyle w:val="Overskrift2"/>
        <w:rPr>
          <w:color w:val="FF0000"/>
        </w:rPr>
      </w:pPr>
      <w:r w:rsidRPr="00CA12E5">
        <w:rPr>
          <w:color w:val="FF0000"/>
        </w:rPr>
        <w:t>Formål</w:t>
      </w:r>
    </w:p>
    <w:p w14:paraId="0C60D3D4" w14:textId="0C45651E" w:rsidR="00CA12E5" w:rsidRDefault="00FB2291" w:rsidP="00FB2291">
      <w:r>
        <w:t>Rutinen er utarbeidet for å kartlegge ansvarsfordeling mellom dokument</w:t>
      </w:r>
      <w:r w:rsidR="00CA12E5">
        <w:t>forvaltning</w:t>
      </w:r>
      <w:r>
        <w:t xml:space="preserve"> og ansvarlig for de ulike fagsystemene som er knyttet opp mot Visma samhandling arkiv (VSA). </w:t>
      </w:r>
    </w:p>
    <w:p w14:paraId="580BE251" w14:textId="02918A09" w:rsidR="00FB2291" w:rsidRDefault="00074F77" w:rsidP="00FB2291">
      <w:r>
        <w:rPr>
          <w:noProof/>
          <w:lang w:eastAsia="nb-NO"/>
        </w:rPr>
        <w:drawing>
          <wp:anchor distT="0" distB="0" distL="114300" distR="114300" simplePos="0" relativeHeight="251658240" behindDoc="1" locked="0" layoutInCell="1" allowOverlap="1" wp14:anchorId="5A6B617B" wp14:editId="3580557B">
            <wp:simplePos x="0" y="0"/>
            <wp:positionH relativeFrom="margin">
              <wp:align>left</wp:align>
            </wp:positionH>
            <wp:positionV relativeFrom="paragraph">
              <wp:posOffset>736600</wp:posOffset>
            </wp:positionV>
            <wp:extent cx="3422650" cy="1924685"/>
            <wp:effectExtent l="114300" t="0" r="101600" b="0"/>
            <wp:wrapTopAndBottom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2291">
        <w:t>Rutinen ivaretar også kvalitetssikring for arkivdelene og arkivmaterialet fra disse enhetene.</w:t>
      </w:r>
    </w:p>
    <w:p w14:paraId="5AF61B62" w14:textId="419B5C24" w:rsidR="00FB2291" w:rsidRDefault="00D82AED" w:rsidP="00FB2291">
      <w:r>
        <w:rPr>
          <w:noProof/>
          <w:lang w:eastAsia="nb-NO"/>
        </w:rPr>
        <w:drawing>
          <wp:anchor distT="0" distB="0" distL="114300" distR="114300" simplePos="0" relativeHeight="251661312" behindDoc="0" locked="0" layoutInCell="1" allowOverlap="1" wp14:anchorId="52EAA372" wp14:editId="002A9977">
            <wp:simplePos x="0" y="0"/>
            <wp:positionH relativeFrom="margin">
              <wp:align>left</wp:align>
            </wp:positionH>
            <wp:positionV relativeFrom="paragraph">
              <wp:posOffset>2525395</wp:posOffset>
            </wp:positionV>
            <wp:extent cx="3825875" cy="2634615"/>
            <wp:effectExtent l="0" t="0" r="98425" b="0"/>
            <wp:wrapSquare wrapText="left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nb-NO"/>
        </w:rPr>
        <w:drawing>
          <wp:anchor distT="0" distB="0" distL="114300" distR="114300" simplePos="0" relativeHeight="251660288" behindDoc="1" locked="0" layoutInCell="1" allowOverlap="1" wp14:anchorId="79F1017C" wp14:editId="06371FED">
            <wp:simplePos x="0" y="0"/>
            <wp:positionH relativeFrom="page">
              <wp:posOffset>5262680</wp:posOffset>
            </wp:positionH>
            <wp:positionV relativeFrom="paragraph">
              <wp:posOffset>2806065</wp:posOffset>
            </wp:positionV>
            <wp:extent cx="1912620" cy="1950720"/>
            <wp:effectExtent l="0" t="38100" r="0" b="49530"/>
            <wp:wrapTopAndBottom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857643" w14:textId="613B78EF" w:rsidR="00FB2291" w:rsidRDefault="00FB2291" w:rsidP="00FB2291"/>
    <w:p w14:paraId="5116C540" w14:textId="7EADD0EA" w:rsidR="00FB2291" w:rsidRPr="00CA12E5" w:rsidRDefault="00FB2291" w:rsidP="00FB2291">
      <w:pPr>
        <w:rPr>
          <w:b/>
          <w:color w:val="FF0000"/>
        </w:rPr>
      </w:pPr>
      <w:r w:rsidRPr="00CA12E5">
        <w:rPr>
          <w:b/>
          <w:color w:val="FF0000"/>
        </w:rPr>
        <w:lastRenderedPageBreak/>
        <w:t>Grunnlag</w:t>
      </w:r>
    </w:p>
    <w:p w14:paraId="719A0B14" w14:textId="67092202" w:rsidR="00FB2291" w:rsidRDefault="00FB2291" w:rsidP="00FB2291">
      <w:pPr>
        <w:rPr>
          <w:rFonts w:cstheme="minorHAnsi"/>
          <w:szCs w:val="28"/>
        </w:rPr>
      </w:pPr>
      <w:r w:rsidRPr="007D1C6E">
        <w:rPr>
          <w:rFonts w:cstheme="minorHAnsi"/>
          <w:szCs w:val="28"/>
        </w:rPr>
        <w:t>Lov om arkiv (arkivlova)</w:t>
      </w:r>
      <w:r>
        <w:rPr>
          <w:rFonts w:cstheme="minorHAnsi"/>
          <w:szCs w:val="28"/>
        </w:rPr>
        <w:br/>
      </w:r>
      <w:r w:rsidRPr="007D1C6E">
        <w:rPr>
          <w:rFonts w:cstheme="minorHAnsi"/>
          <w:szCs w:val="28"/>
        </w:rPr>
        <w:t xml:space="preserve">Forskrift om </w:t>
      </w:r>
      <w:proofErr w:type="spellStart"/>
      <w:r w:rsidRPr="007D1C6E">
        <w:rPr>
          <w:rFonts w:cstheme="minorHAnsi"/>
          <w:szCs w:val="28"/>
        </w:rPr>
        <w:t>offentlege</w:t>
      </w:r>
      <w:proofErr w:type="spellEnd"/>
      <w:r w:rsidRPr="007D1C6E">
        <w:rPr>
          <w:rFonts w:cstheme="minorHAnsi"/>
          <w:szCs w:val="28"/>
        </w:rPr>
        <w:t xml:space="preserve"> arkiv</w:t>
      </w:r>
      <w:r>
        <w:rPr>
          <w:rFonts w:cstheme="minorHAnsi"/>
          <w:szCs w:val="28"/>
        </w:rPr>
        <w:br/>
      </w:r>
      <w:r w:rsidRPr="007D1C6E">
        <w:rPr>
          <w:rFonts w:cstheme="minorHAnsi"/>
          <w:szCs w:val="28"/>
        </w:rPr>
        <w:t>Forskrift om utfyllende tekniske og arkivfaglige bestemmelser om behandling av offentlige arkiver (riksarkivarens forskrift)</w:t>
      </w:r>
      <w:r>
        <w:rPr>
          <w:rFonts w:cstheme="minorHAnsi"/>
          <w:szCs w:val="28"/>
        </w:rPr>
        <w:br/>
      </w:r>
      <w:r w:rsidRPr="00751E45">
        <w:rPr>
          <w:rFonts w:cstheme="minorHAnsi"/>
          <w:szCs w:val="28"/>
        </w:rPr>
        <w:t>Lov om behandling av personopplysninger (personopplysningsloven)</w:t>
      </w:r>
    </w:p>
    <w:p w14:paraId="6D535240" w14:textId="77777777" w:rsidR="00CA12E5" w:rsidRPr="00CA12E5" w:rsidRDefault="00CA12E5" w:rsidP="00FB2291">
      <w:pPr>
        <w:rPr>
          <w:rFonts w:cstheme="minorHAnsi"/>
          <w:color w:val="FF0000"/>
          <w:szCs w:val="28"/>
        </w:rPr>
      </w:pPr>
    </w:p>
    <w:p w14:paraId="3DA7EE82" w14:textId="77777777" w:rsidR="00FB2291" w:rsidRPr="00CA12E5" w:rsidRDefault="00FB2291" w:rsidP="00FB2291">
      <w:pPr>
        <w:rPr>
          <w:b/>
          <w:color w:val="FF0000"/>
        </w:rPr>
      </w:pPr>
      <w:r w:rsidRPr="00CA12E5">
        <w:rPr>
          <w:b/>
          <w:color w:val="FF0000"/>
        </w:rPr>
        <w:t>Omfang</w:t>
      </w:r>
    </w:p>
    <w:p w14:paraId="6E75CEF6" w14:textId="30876354" w:rsidR="00FB2291" w:rsidRDefault="00FB2291" w:rsidP="00FB2291">
      <w:r>
        <w:t xml:space="preserve">VSA er en Noark5-godkjent arkivkjerne, og ble først tatt i bruk 18.11.2016 i Gran kommune. </w:t>
      </w:r>
      <w:r w:rsidRPr="003B18D2">
        <w:t>Se arkivplan for detaljert dokumentasjon på dette området.</w:t>
      </w:r>
    </w:p>
    <w:p w14:paraId="48412574" w14:textId="77777777" w:rsidR="00EB6E87" w:rsidRDefault="00FB2291" w:rsidP="00FB2291">
      <w:pPr>
        <w:rPr>
          <w:b/>
          <w:bCs/>
          <w:szCs w:val="28"/>
        </w:rPr>
      </w:pPr>
      <w:r>
        <w:t>Gran kommune har to arkivkjerner for VSA.</w:t>
      </w:r>
      <w:r>
        <w:br/>
      </w:r>
    </w:p>
    <w:p w14:paraId="65AC2C30" w14:textId="07ABD95C" w:rsidR="00CA12E5" w:rsidRPr="00EB6E87" w:rsidRDefault="00CA12E5" w:rsidP="00FB2291">
      <w:pPr>
        <w:rPr>
          <w:b/>
          <w:bCs/>
          <w:szCs w:val="28"/>
        </w:rPr>
      </w:pPr>
      <w:r w:rsidRPr="00EB6E87">
        <w:rPr>
          <w:b/>
          <w:bCs/>
          <w:szCs w:val="28"/>
        </w:rPr>
        <w:t>VSA lokal</w:t>
      </w:r>
      <w:r w:rsidR="00D82AED">
        <w:rPr>
          <w:b/>
          <w:bCs/>
          <w:szCs w:val="28"/>
        </w:rPr>
        <w:t xml:space="preserve"> Gran</w:t>
      </w:r>
      <w:r w:rsidRPr="00EB6E87">
        <w:rPr>
          <w:b/>
          <w:bCs/>
          <w:szCs w:val="28"/>
        </w:rPr>
        <w:t xml:space="preserve">: </w:t>
      </w:r>
    </w:p>
    <w:p w14:paraId="286A23BB" w14:textId="0980A21D" w:rsidR="00CA12E5" w:rsidRDefault="00CA12E5" w:rsidP="00FB2291">
      <w:pPr>
        <w:rPr>
          <w:szCs w:val="28"/>
        </w:rPr>
      </w:pPr>
      <w:r>
        <w:t xml:space="preserve">Installasjonen er på sikker sone i Gran kommune og ansvarlig er Gran kommune IKT. </w:t>
      </w:r>
    </w:p>
    <w:p w14:paraId="45426F6F" w14:textId="6AAE7873" w:rsidR="00336CE1" w:rsidRDefault="00FB2291" w:rsidP="00CA12E5">
      <w:pPr>
        <w:pStyle w:val="Listeavsnitt"/>
        <w:numPr>
          <w:ilvl w:val="0"/>
          <w:numId w:val="7"/>
        </w:numPr>
      </w:pPr>
      <w:r w:rsidRPr="00CA12E5">
        <w:rPr>
          <w:szCs w:val="28"/>
        </w:rPr>
        <w:t xml:space="preserve">Nav </w:t>
      </w:r>
      <w:r w:rsidRPr="00CA12E5">
        <w:rPr>
          <w:rFonts w:cs="Calibri"/>
          <w:szCs w:val="28"/>
        </w:rPr>
        <w:t xml:space="preserve">Hadeland </w:t>
      </w:r>
      <w:r w:rsidRPr="00CA12E5">
        <w:rPr>
          <w:szCs w:val="28"/>
        </w:rPr>
        <w:t>sosial</w:t>
      </w:r>
      <w:r w:rsidRPr="00CA12E5">
        <w:rPr>
          <w:rFonts w:cs="Calibri"/>
          <w:szCs w:val="28"/>
        </w:rPr>
        <w:t>tjenesten</w:t>
      </w:r>
      <w:r w:rsidRPr="00C323BD">
        <w:t xml:space="preserve"> </w:t>
      </w:r>
      <w:r>
        <w:t xml:space="preserve">benytter </w:t>
      </w:r>
      <w:r w:rsidR="00336CE1">
        <w:t>to</w:t>
      </w:r>
      <w:r>
        <w:t xml:space="preserve"> separate </w:t>
      </w:r>
      <w:proofErr w:type="spellStart"/>
      <w:r w:rsidR="00336CE1">
        <w:t>arkivdeler</w:t>
      </w:r>
      <w:proofErr w:type="spellEnd"/>
      <w:r>
        <w:t xml:space="preserve"> for interkommunalt samarbeid for Lunner og Gran</w:t>
      </w:r>
      <w:r w:rsidR="00CA12E5">
        <w:t xml:space="preserve">. Dette er Velferd (NAV Hadeland, sosialtjeneste) for Lunner </w:t>
      </w:r>
      <w:r w:rsidR="00D82AED">
        <w:t xml:space="preserve">som er en egen arkivdel i VSA lokal Lunner, </w:t>
      </w:r>
      <w:r w:rsidR="00CA12E5">
        <w:t>og Velferd (NAV Hadeland, sosialtjenesten) for Gran</w:t>
      </w:r>
      <w:r w:rsidR="00D82AED">
        <w:t xml:space="preserve"> som er en egen arkivdel I VSA lokal Gran</w:t>
      </w:r>
      <w:r w:rsidR="00CA12E5">
        <w:t>.</w:t>
      </w:r>
      <w:r w:rsidR="00D82AED">
        <w:t xml:space="preserve"> Dette vises i grafikken på side 1. Arkivdelene Velferd Lunner og Velferd Gran består av to deler: Velferd sosial og Velferd gjeldssak.</w:t>
      </w:r>
    </w:p>
    <w:p w14:paraId="217F0C39" w14:textId="6B76BD20" w:rsidR="00CA12E5" w:rsidRDefault="00CA12E5" w:rsidP="00CA12E5">
      <w:pPr>
        <w:pStyle w:val="Listeavsnitt"/>
        <w:numPr>
          <w:ilvl w:val="0"/>
          <w:numId w:val="7"/>
        </w:numPr>
      </w:pPr>
      <w:r>
        <w:t>Arkivdel for fagsystemet Profil</w:t>
      </w:r>
    </w:p>
    <w:p w14:paraId="7DB3DF7F" w14:textId="544CBB4E" w:rsidR="00CA12E5" w:rsidRDefault="00CA12E5" w:rsidP="00CA12E5">
      <w:pPr>
        <w:pStyle w:val="Listeavsnitt"/>
        <w:numPr>
          <w:ilvl w:val="0"/>
          <w:numId w:val="7"/>
        </w:numPr>
      </w:pPr>
      <w:r>
        <w:t xml:space="preserve">Arkivdel for fagsystemet </w:t>
      </w:r>
      <w:r w:rsidR="00D82AED">
        <w:t xml:space="preserve">Visma Barnevern </w:t>
      </w:r>
      <w:proofErr w:type="spellStart"/>
      <w:r>
        <w:t>Familia</w:t>
      </w:r>
      <w:proofErr w:type="spellEnd"/>
      <w:r>
        <w:t xml:space="preserve">. </w:t>
      </w:r>
    </w:p>
    <w:p w14:paraId="6FAB9B1A" w14:textId="3C23254A" w:rsidR="00CA12E5" w:rsidRDefault="00CA12E5" w:rsidP="00CA12E5">
      <w:pPr>
        <w:pStyle w:val="Listeavsnitt"/>
        <w:numPr>
          <w:ilvl w:val="0"/>
          <w:numId w:val="7"/>
        </w:numPr>
      </w:pPr>
      <w:r>
        <w:t>Arkivdel for fagsystemet</w:t>
      </w:r>
      <w:r w:rsidR="00D82AED">
        <w:t xml:space="preserve"> Visma</w:t>
      </w:r>
      <w:r>
        <w:t xml:space="preserve"> Flyt PPT.</w:t>
      </w:r>
    </w:p>
    <w:p w14:paraId="38919620" w14:textId="382661BB" w:rsidR="00FB2291" w:rsidRPr="00EB6E87" w:rsidRDefault="00EB6E87" w:rsidP="00FB2291">
      <w:pPr>
        <w:rPr>
          <w:b/>
          <w:bCs/>
        </w:rPr>
      </w:pPr>
      <w:r w:rsidRPr="00EB6E87">
        <w:rPr>
          <w:b/>
          <w:bCs/>
        </w:rPr>
        <w:t>VSA</w:t>
      </w:r>
      <w:r w:rsidR="00D82AED">
        <w:rPr>
          <w:b/>
          <w:bCs/>
        </w:rPr>
        <w:t xml:space="preserve"> i skya</w:t>
      </w:r>
      <w:r w:rsidRPr="00EB6E87">
        <w:rPr>
          <w:b/>
          <w:bCs/>
        </w:rPr>
        <w:t>:</w:t>
      </w:r>
    </w:p>
    <w:p w14:paraId="4948CCCE" w14:textId="39B5436E" w:rsidR="00EB6E87" w:rsidRDefault="00EB6E87" w:rsidP="00FB2291">
      <w:r>
        <w:t>Installasjonen er en sky-tjeneste og Visma er ansvarlig</w:t>
      </w:r>
    </w:p>
    <w:p w14:paraId="79E8ADB2" w14:textId="5872B75E" w:rsidR="00EB6E87" w:rsidRDefault="00EB6E87" w:rsidP="00EB6E87">
      <w:pPr>
        <w:pStyle w:val="Listeavsnitt"/>
        <w:numPr>
          <w:ilvl w:val="0"/>
          <w:numId w:val="8"/>
        </w:numPr>
      </w:pPr>
      <w:r>
        <w:t xml:space="preserve">Arkivdel for </w:t>
      </w:r>
      <w:r w:rsidR="00D82AED">
        <w:t xml:space="preserve">Visma </w:t>
      </w:r>
      <w:r>
        <w:t xml:space="preserve">Flyt </w:t>
      </w:r>
      <w:r w:rsidR="00D82AED">
        <w:t>Barnehage</w:t>
      </w:r>
    </w:p>
    <w:p w14:paraId="71A181E0" w14:textId="01E76F7B" w:rsidR="00EB6E87" w:rsidRDefault="00EB6E87" w:rsidP="00EB6E87">
      <w:pPr>
        <w:pStyle w:val="Listeavsnitt"/>
        <w:numPr>
          <w:ilvl w:val="0"/>
          <w:numId w:val="8"/>
        </w:numPr>
      </w:pPr>
      <w:r>
        <w:t xml:space="preserve">Arkivdel for </w:t>
      </w:r>
      <w:proofErr w:type="spellStart"/>
      <w:r w:rsidR="00D82AED">
        <w:t>Sampro</w:t>
      </w:r>
      <w:proofErr w:type="spellEnd"/>
      <w:r w:rsidR="00D82AED">
        <w:t xml:space="preserve"> (</w:t>
      </w:r>
      <w:r>
        <w:t>IOP</w:t>
      </w:r>
      <w:r w:rsidR="00336CE1">
        <w:t xml:space="preserve"> </w:t>
      </w:r>
      <w:r w:rsidR="00D82AED">
        <w:t>s</w:t>
      </w:r>
      <w:r w:rsidR="00336CE1">
        <w:t>kole)</w:t>
      </w:r>
    </w:p>
    <w:p w14:paraId="3C42BDCF" w14:textId="77777777" w:rsidR="00EB6E87" w:rsidRDefault="00EB6E87" w:rsidP="00EB6E87"/>
    <w:p w14:paraId="44390CB0" w14:textId="30CC9433" w:rsidR="00FB2291" w:rsidRDefault="00FB2291" w:rsidP="00FB2291">
      <w:r>
        <w:t xml:space="preserve">Det er i fagsystemene satt kriterier for hva som er arkivverdig/bevaringsverdig dokumentasjon, og dette overføres til arkivkjernen VSA ved gitte statuser/ferdigstillelse. </w:t>
      </w:r>
      <w:proofErr w:type="spellStart"/>
      <w:r>
        <w:t>Produksjonsformat</w:t>
      </w:r>
      <w:proofErr w:type="spellEnd"/>
      <w:r>
        <w:t xml:space="preserve"> og dokumentasjon</w:t>
      </w:r>
      <w:r w:rsidR="004F2B75">
        <w:t xml:space="preserve"> som ikke er arkivverdig</w:t>
      </w:r>
      <w:r>
        <w:t xml:space="preserve"> blir liggende igjen i fagsystemene, og skal ikke bevares.</w:t>
      </w:r>
    </w:p>
    <w:p w14:paraId="5BA88537" w14:textId="77777777" w:rsidR="00FB2291" w:rsidRDefault="00FB2291" w:rsidP="00FB2291">
      <w:r>
        <w:t>Bevaringsverdig dokumentasjon vil regelmessig bli overført fra VSA til elektronisk arkivdepot hos IKA Opplandene.</w:t>
      </w:r>
    </w:p>
    <w:p w14:paraId="6B0B818B" w14:textId="77777777" w:rsidR="00FB2291" w:rsidRDefault="00FB2291" w:rsidP="00FB2291"/>
    <w:p w14:paraId="3375A749" w14:textId="77777777" w:rsidR="00FB2291" w:rsidRPr="00EB6E87" w:rsidRDefault="00FB2291" w:rsidP="00FB2291">
      <w:pPr>
        <w:tabs>
          <w:tab w:val="left" w:pos="1335"/>
        </w:tabs>
        <w:rPr>
          <w:b/>
          <w:color w:val="FF0000"/>
        </w:rPr>
      </w:pPr>
      <w:r w:rsidRPr="00EB6E87">
        <w:rPr>
          <w:b/>
          <w:color w:val="FF0000"/>
        </w:rPr>
        <w:t>Ansvar og kontroll</w:t>
      </w:r>
    </w:p>
    <w:p w14:paraId="03B8A175" w14:textId="77777777" w:rsidR="00EB6E87" w:rsidRDefault="00FB2291" w:rsidP="00EB6E87">
      <w:pPr>
        <w:tabs>
          <w:tab w:val="left" w:pos="1335"/>
        </w:tabs>
        <w:spacing w:after="0"/>
      </w:pPr>
      <w:r>
        <w:t>Dokument</w:t>
      </w:r>
      <w:r w:rsidR="00EB6E87">
        <w:t>forvaltning</w:t>
      </w:r>
      <w:r>
        <w:t xml:space="preserve"> har overordnet faglig ansvar for arkivet, og</w:t>
      </w:r>
      <w:r w:rsidR="00EB6E87">
        <w:t xml:space="preserve"> </w:t>
      </w:r>
      <w:r>
        <w:t>gir veiledning</w:t>
      </w:r>
      <w:r w:rsidR="00EB6E87">
        <w:t>,</w:t>
      </w:r>
      <w:r>
        <w:t xml:space="preserve"> samt faglige </w:t>
      </w:r>
      <w:r w:rsidR="00EB6E87">
        <w:t>veiledning</w:t>
      </w:r>
      <w:r>
        <w:t>.</w:t>
      </w:r>
      <w:r w:rsidR="0029285E">
        <w:br/>
      </w:r>
    </w:p>
    <w:p w14:paraId="439F63AD" w14:textId="7B18DBE4" w:rsidR="0029285E" w:rsidRDefault="0029285E" w:rsidP="00EB6E87">
      <w:pPr>
        <w:tabs>
          <w:tab w:val="left" w:pos="1335"/>
        </w:tabs>
        <w:spacing w:after="0"/>
      </w:pPr>
      <w:r>
        <w:t>Dokument</w:t>
      </w:r>
      <w:r w:rsidR="00EB6E87">
        <w:t>forvaltning</w:t>
      </w:r>
      <w:r>
        <w:t xml:space="preserve"> har ansvar for å innkalle systemansvarlig for aktuelt fagsystem til møte en gang i året for en gjennomgang/sjekk</w:t>
      </w:r>
      <w:r w:rsidR="00CB23DD">
        <w:t xml:space="preserve"> av dokumentene i arkivkjernen.</w:t>
      </w:r>
    </w:p>
    <w:p w14:paraId="0735C668" w14:textId="77777777" w:rsidR="00EB6E87" w:rsidRDefault="00FB2291" w:rsidP="00EB6E87">
      <w:pPr>
        <w:tabs>
          <w:tab w:val="left" w:pos="1335"/>
        </w:tabs>
        <w:spacing w:after="0"/>
      </w:pPr>
      <w:r>
        <w:t>Systemansvarlig for aktuelt fagsys</w:t>
      </w:r>
      <w:r w:rsidR="0029285E">
        <w:t>tem overvåker "sin" arkivkjerne</w:t>
      </w:r>
      <w:r>
        <w:t xml:space="preserve"> på sikker sone, og ser etter at selve dokumentutvekslingen kjører som normalt mot fag</w:t>
      </w:r>
      <w:r w:rsidR="0029285E">
        <w:t>systemene.</w:t>
      </w:r>
      <w:r w:rsidR="0029285E">
        <w:br/>
      </w:r>
    </w:p>
    <w:p w14:paraId="4CF9B8E3" w14:textId="2336C524" w:rsidR="00EB6E87" w:rsidRDefault="0029285E" w:rsidP="00EB6E87">
      <w:pPr>
        <w:tabs>
          <w:tab w:val="left" w:pos="1335"/>
        </w:tabs>
        <w:spacing w:after="0"/>
      </w:pPr>
      <w:r>
        <w:t>Systemansvarlig for aktuelt fagsystem</w:t>
      </w:r>
      <w:r w:rsidR="00FB2291">
        <w:t xml:space="preserve"> overvåker også mengden "ikke-arkiverte" dokumenter, som tilsier en form for restanse eller uferdige dokumenter i det aktuelle fagsystemet.</w:t>
      </w:r>
      <w:r>
        <w:br/>
      </w:r>
    </w:p>
    <w:p w14:paraId="54BFBA9D" w14:textId="6EDB0CE1" w:rsidR="00FB2291" w:rsidRDefault="00FB2291" w:rsidP="00EB6E87">
      <w:pPr>
        <w:tabs>
          <w:tab w:val="left" w:pos="1335"/>
        </w:tabs>
        <w:spacing w:after="0"/>
      </w:pPr>
      <w:r>
        <w:t>Systemansvarlig for aktuelt fagsystem er selv ansvarlig for dialog med intern IKT eller leverandør dersom fagsystemet ikke avleverer dokumenter til arkivkjernen som normalt.</w:t>
      </w:r>
    </w:p>
    <w:p w14:paraId="6489F7FE" w14:textId="77777777" w:rsidR="00EB6E87" w:rsidRDefault="00EB6E87" w:rsidP="00EB6E87">
      <w:pPr>
        <w:tabs>
          <w:tab w:val="left" w:pos="1335"/>
        </w:tabs>
        <w:spacing w:after="0"/>
      </w:pPr>
    </w:p>
    <w:p w14:paraId="5A66FFE9" w14:textId="77777777" w:rsidR="00FB2291" w:rsidRPr="00B83A23" w:rsidRDefault="00FB2291" w:rsidP="00EB6E87">
      <w:pPr>
        <w:spacing w:after="0"/>
        <w:rPr>
          <w:rFonts w:cstheme="minorHAnsi"/>
          <w:szCs w:val="28"/>
        </w:rPr>
      </w:pPr>
      <w:r w:rsidRPr="00B83A23">
        <w:rPr>
          <w:rFonts w:cstheme="minorHAnsi"/>
          <w:szCs w:val="28"/>
          <w:u w:val="single"/>
        </w:rPr>
        <w:t>Definering av ansvar</w:t>
      </w:r>
      <w:r w:rsidRPr="00B83A23">
        <w:rPr>
          <w:rFonts w:cstheme="minorHAnsi"/>
          <w:szCs w:val="28"/>
        </w:rPr>
        <w:t xml:space="preserve"> jf. riksarkivarens forskrift § 3-2.2 d, e og f og 3-6.2</w:t>
      </w:r>
    </w:p>
    <w:p w14:paraId="5AF497B9" w14:textId="77777777" w:rsidR="00FB2291" w:rsidRDefault="00FB2291" w:rsidP="00FB2291">
      <w:pPr>
        <w:tabs>
          <w:tab w:val="left" w:pos="1335"/>
        </w:tabs>
        <w:rPr>
          <w:b/>
        </w:rPr>
      </w:pPr>
    </w:p>
    <w:p w14:paraId="746D7D41" w14:textId="77777777" w:rsidR="00FB2291" w:rsidRPr="00EB6E87" w:rsidRDefault="00FB2291" w:rsidP="00FB2291">
      <w:pPr>
        <w:tabs>
          <w:tab w:val="left" w:pos="1335"/>
        </w:tabs>
        <w:rPr>
          <w:b/>
          <w:color w:val="FF0000"/>
        </w:rPr>
      </w:pPr>
      <w:r w:rsidRPr="00EB6E87">
        <w:rPr>
          <w:b/>
          <w:color w:val="FF0000"/>
        </w:rPr>
        <w:t>Rettigheter/tilganger</w:t>
      </w:r>
    </w:p>
    <w:p w14:paraId="276B19C8" w14:textId="39C4CE9D" w:rsidR="00FB2291" w:rsidRPr="00F73102" w:rsidRDefault="00FB2291" w:rsidP="00FB2291">
      <w:pPr>
        <w:tabs>
          <w:tab w:val="left" w:pos="1335"/>
        </w:tabs>
      </w:pPr>
      <w:r>
        <w:t>Dokument</w:t>
      </w:r>
      <w:r w:rsidR="00EB6E87">
        <w:t>forvaltning</w:t>
      </w:r>
      <w:r>
        <w:t xml:space="preserve"> administrerer tilganger, og kan gi tilgang </w:t>
      </w:r>
      <w:proofErr w:type="gramStart"/>
      <w:r>
        <w:t>til  systemansvarlig</w:t>
      </w:r>
      <w:proofErr w:type="gramEnd"/>
      <w:r>
        <w:t xml:space="preserve"> og merkantil for de enkelte fagsystemene.</w:t>
      </w:r>
      <w:r>
        <w:br/>
        <w:t>Det er 3 nivåer:</w:t>
      </w:r>
      <w:r>
        <w:br/>
      </w:r>
      <w:r w:rsidRPr="0028750E">
        <w:rPr>
          <w:rFonts w:cstheme="minorHAnsi"/>
          <w:szCs w:val="28"/>
          <w:u w:val="single"/>
        </w:rPr>
        <w:lastRenderedPageBreak/>
        <w:t>Systemansvarlig</w:t>
      </w:r>
      <w:r w:rsidRPr="0062273C">
        <w:rPr>
          <w:rFonts w:cstheme="minorHAnsi"/>
          <w:szCs w:val="28"/>
        </w:rPr>
        <w:t xml:space="preserve"> har tilgang til alt i hele arkivkjernen</w:t>
      </w:r>
      <w:r>
        <w:rPr>
          <w:rFonts w:cstheme="minorHAnsi"/>
          <w:szCs w:val="28"/>
        </w:rPr>
        <w:t>.</w:t>
      </w:r>
      <w:r>
        <w:rPr>
          <w:rFonts w:cstheme="minorHAnsi"/>
          <w:szCs w:val="28"/>
        </w:rPr>
        <w:br/>
      </w:r>
      <w:r w:rsidRPr="0028750E">
        <w:rPr>
          <w:rFonts w:cstheme="minorHAnsi"/>
          <w:szCs w:val="28"/>
          <w:u w:val="single"/>
        </w:rPr>
        <w:t>Arkivansvarlig</w:t>
      </w:r>
      <w:r w:rsidRPr="0062273C">
        <w:rPr>
          <w:rFonts w:cstheme="minorHAnsi"/>
          <w:szCs w:val="28"/>
        </w:rPr>
        <w:t xml:space="preserve"> har lese- og endre</w:t>
      </w:r>
      <w:r>
        <w:rPr>
          <w:rFonts w:cstheme="minorHAnsi"/>
          <w:szCs w:val="28"/>
        </w:rPr>
        <w:t xml:space="preserve"> </w:t>
      </w:r>
      <w:r w:rsidRPr="0062273C">
        <w:rPr>
          <w:rFonts w:cstheme="minorHAnsi"/>
          <w:szCs w:val="28"/>
        </w:rPr>
        <w:t>tilgang til valgt arkiv og valgt arkivdel.</w:t>
      </w:r>
      <w:r>
        <w:rPr>
          <w:rFonts w:cstheme="minorHAnsi"/>
          <w:szCs w:val="28"/>
        </w:rPr>
        <w:br/>
      </w:r>
      <w:r w:rsidRPr="0028750E">
        <w:rPr>
          <w:rFonts w:cstheme="minorHAnsi"/>
          <w:szCs w:val="28"/>
          <w:u w:val="single"/>
        </w:rPr>
        <w:t xml:space="preserve">Arkivpersonell </w:t>
      </w:r>
      <w:r>
        <w:rPr>
          <w:rFonts w:cstheme="minorHAnsi"/>
          <w:szCs w:val="28"/>
        </w:rPr>
        <w:t>har kun lese tilgang til valgt arkiv og valgt arkivdel.</w:t>
      </w:r>
    </w:p>
    <w:p w14:paraId="52C8C82D" w14:textId="77777777" w:rsidR="00FB2291" w:rsidRDefault="00FB2291" w:rsidP="00FB2291">
      <w:pPr>
        <w:tabs>
          <w:tab w:val="left" w:pos="1335"/>
        </w:tabs>
        <w:rPr>
          <w:rFonts w:cstheme="minorHAnsi"/>
          <w:szCs w:val="28"/>
        </w:rPr>
      </w:pPr>
      <w:r>
        <w:rPr>
          <w:rFonts w:cstheme="minorHAnsi"/>
          <w:szCs w:val="28"/>
        </w:rPr>
        <w:t xml:space="preserve">Alle roller med unntak av systemansvarlig knyttes til en arkivdel, og en bruker kan ha tilgang til flere </w:t>
      </w:r>
      <w:proofErr w:type="spellStart"/>
      <w:r>
        <w:rPr>
          <w:rFonts w:cstheme="minorHAnsi"/>
          <w:szCs w:val="28"/>
        </w:rPr>
        <w:t>arkivdeler</w:t>
      </w:r>
      <w:proofErr w:type="spellEnd"/>
      <w:r>
        <w:rPr>
          <w:rFonts w:cstheme="minorHAnsi"/>
          <w:szCs w:val="28"/>
        </w:rPr>
        <w:t>, med ulike roller.</w:t>
      </w:r>
    </w:p>
    <w:p w14:paraId="72B6E28D" w14:textId="77777777" w:rsidR="00EB6E87" w:rsidRDefault="00FB2291" w:rsidP="00FB2291">
      <w:pPr>
        <w:tabs>
          <w:tab w:val="left" w:pos="1335"/>
        </w:tabs>
      </w:pPr>
      <w:r>
        <w:t xml:space="preserve">Rollen "systemansvarlig" er tildelt </w:t>
      </w:r>
      <w:r w:rsidR="00EB6E87">
        <w:t>fagansvarlig</w:t>
      </w:r>
      <w:r>
        <w:t xml:space="preserve"> på dokument</w:t>
      </w:r>
      <w:r w:rsidR="00EB6E87">
        <w:t>forvaltning</w:t>
      </w:r>
      <w:r>
        <w:t xml:space="preserve"> og en på IKT.</w:t>
      </w:r>
    </w:p>
    <w:p w14:paraId="7BB43ADD" w14:textId="54AFAE19" w:rsidR="00FB2291" w:rsidRPr="0062273C" w:rsidRDefault="00FB2291" w:rsidP="00FB2291">
      <w:pPr>
        <w:tabs>
          <w:tab w:val="left" w:pos="1335"/>
        </w:tabs>
      </w:pPr>
      <w:r>
        <w:br/>
        <w:t>Systemansvarlig til de enkelte fagsystemene er lagt inn med rolle "arkivansvarlig" eller "arkivpersonell".</w:t>
      </w:r>
    </w:p>
    <w:p w14:paraId="4C432C4B" w14:textId="6D1E2385" w:rsidR="00FB2291" w:rsidRPr="00B83A23" w:rsidRDefault="00FB2291" w:rsidP="00FB2291">
      <w:pPr>
        <w:rPr>
          <w:rFonts w:cstheme="minorHAnsi"/>
          <w:szCs w:val="28"/>
        </w:rPr>
      </w:pPr>
      <w:r w:rsidRPr="00B83A23">
        <w:rPr>
          <w:rFonts w:cstheme="minorHAnsi"/>
          <w:szCs w:val="28"/>
          <w:u w:val="single"/>
        </w:rPr>
        <w:t>Definering av rettigheter/tilganger</w:t>
      </w:r>
      <w:r w:rsidRPr="00B83A23">
        <w:rPr>
          <w:rFonts w:cstheme="minorHAnsi"/>
          <w:szCs w:val="28"/>
        </w:rPr>
        <w:t xml:space="preserve"> jf. riksarkivarens forskrift § 3-2.2 a og b og 3-6.2 </w:t>
      </w:r>
    </w:p>
    <w:p w14:paraId="48070466" w14:textId="77777777" w:rsidR="00FB2291" w:rsidRDefault="00FB2291" w:rsidP="00FB2291">
      <w:pPr>
        <w:rPr>
          <w:rFonts w:cstheme="minorHAnsi"/>
          <w:color w:val="0070C0"/>
          <w:szCs w:val="28"/>
        </w:rPr>
      </w:pPr>
    </w:p>
    <w:p w14:paraId="50409E03" w14:textId="77777777" w:rsidR="00FB2291" w:rsidRPr="00EB6E87" w:rsidRDefault="00FB2291" w:rsidP="00FB2291">
      <w:pPr>
        <w:tabs>
          <w:tab w:val="left" w:pos="1335"/>
        </w:tabs>
        <w:rPr>
          <w:b/>
          <w:color w:val="FF0000"/>
        </w:rPr>
      </w:pPr>
      <w:r w:rsidRPr="00EB6E87">
        <w:rPr>
          <w:b/>
          <w:color w:val="FF0000"/>
        </w:rPr>
        <w:t>Periodisering av arkivdelene</w:t>
      </w:r>
    </w:p>
    <w:p w14:paraId="59FAB493" w14:textId="5296DD0A" w:rsidR="00FB2291" w:rsidRPr="00405F35" w:rsidRDefault="00EB6E87" w:rsidP="00FB2291">
      <w:r>
        <w:t>D</w:t>
      </w:r>
      <w:r w:rsidR="00FB2291" w:rsidRPr="00405F35">
        <w:t>okument</w:t>
      </w:r>
      <w:r>
        <w:t>forvaltning</w:t>
      </w:r>
      <w:r w:rsidR="00FB2291" w:rsidRPr="00405F35">
        <w:t xml:space="preserve"> har ansvar for å overføre </w:t>
      </w:r>
      <w:proofErr w:type="spellStart"/>
      <w:r w:rsidR="00FB2291" w:rsidRPr="00405F35">
        <w:t>deponeringsfil</w:t>
      </w:r>
      <w:proofErr w:type="spellEnd"/>
      <w:r>
        <w:t xml:space="preserve"> (arkivuttrekk)</w:t>
      </w:r>
      <w:r w:rsidR="00FB2291" w:rsidRPr="00405F35">
        <w:t xml:space="preserve"> til arkivdepot fra de ulike arkivdelene.</w:t>
      </w:r>
    </w:p>
    <w:p w14:paraId="01EE634B" w14:textId="77777777" w:rsidR="00FB2291" w:rsidRPr="00405F35" w:rsidRDefault="00FB2291" w:rsidP="00FB2291">
      <w:pPr>
        <w:rPr>
          <w:szCs w:val="28"/>
        </w:rPr>
      </w:pPr>
      <w:r w:rsidRPr="00405F35">
        <w:rPr>
          <w:szCs w:val="28"/>
        </w:rPr>
        <w:t>Lengde på tidsintervall før eventuell periodisering og avlevering eller deponering må basere seg på erfaring som ikke er på plass enda.</w:t>
      </w:r>
    </w:p>
    <w:p w14:paraId="3163D956" w14:textId="77777777" w:rsidR="00FB2291" w:rsidRPr="00405F35" w:rsidRDefault="00FB2291" w:rsidP="00FB2291">
      <w:r w:rsidRPr="00405F35">
        <w:rPr>
          <w:szCs w:val="28"/>
        </w:rPr>
        <w:t>Periodisering og avlevering eller deponering skal dokumenteres i arkivplanen</w:t>
      </w:r>
    </w:p>
    <w:p w14:paraId="5E958EB6" w14:textId="77777777" w:rsidR="00FB2291" w:rsidRPr="00405F35" w:rsidRDefault="00FB2291" w:rsidP="00FB2291">
      <w:pPr>
        <w:rPr>
          <w:szCs w:val="28"/>
        </w:rPr>
      </w:pPr>
      <w:r w:rsidRPr="00405F35">
        <w:rPr>
          <w:rFonts w:cstheme="minorHAnsi"/>
          <w:szCs w:val="28"/>
        </w:rPr>
        <w:t xml:space="preserve">Periodisering av fagsystem og </w:t>
      </w:r>
      <w:proofErr w:type="spellStart"/>
      <w:r w:rsidRPr="00405F35">
        <w:rPr>
          <w:rFonts w:cstheme="minorHAnsi"/>
          <w:szCs w:val="28"/>
        </w:rPr>
        <w:t>objektarkiv</w:t>
      </w:r>
      <w:proofErr w:type="spellEnd"/>
      <w:r w:rsidRPr="00405F35">
        <w:rPr>
          <w:rFonts w:cstheme="minorHAnsi"/>
          <w:szCs w:val="28"/>
        </w:rPr>
        <w:t xml:space="preserve"> skal behandles etter </w:t>
      </w:r>
      <w:r w:rsidRPr="00405F35">
        <w:rPr>
          <w:szCs w:val="28"/>
        </w:rPr>
        <w:t xml:space="preserve">§ 13 i forskrift om </w:t>
      </w:r>
      <w:proofErr w:type="spellStart"/>
      <w:r w:rsidRPr="00405F35">
        <w:rPr>
          <w:szCs w:val="28"/>
        </w:rPr>
        <w:t>offentlege</w:t>
      </w:r>
      <w:proofErr w:type="spellEnd"/>
      <w:r w:rsidRPr="00405F35">
        <w:rPr>
          <w:szCs w:val="28"/>
        </w:rPr>
        <w:t xml:space="preserve"> arkiv og kapittel 4 i riksarkivarens forskrift.</w:t>
      </w:r>
    </w:p>
    <w:p w14:paraId="2A90BE20" w14:textId="77777777" w:rsidR="00FB2291" w:rsidRPr="00405F35" w:rsidRDefault="00FB2291" w:rsidP="00FB2291">
      <w:pPr>
        <w:rPr>
          <w:szCs w:val="28"/>
        </w:rPr>
      </w:pPr>
      <w:r w:rsidRPr="00405F35">
        <w:rPr>
          <w:szCs w:val="28"/>
        </w:rPr>
        <w:t xml:space="preserve">Avlevering eller deponering skal behandles etter § 20 i forskrift om </w:t>
      </w:r>
      <w:proofErr w:type="spellStart"/>
      <w:r w:rsidRPr="00405F35">
        <w:rPr>
          <w:szCs w:val="28"/>
        </w:rPr>
        <w:t>offentlege</w:t>
      </w:r>
      <w:proofErr w:type="spellEnd"/>
      <w:r w:rsidRPr="00405F35">
        <w:rPr>
          <w:szCs w:val="28"/>
        </w:rPr>
        <w:t xml:space="preserve"> arkiv og kapittel 5 og 6 i riksarkivarens forskrift.</w:t>
      </w:r>
    </w:p>
    <w:p w14:paraId="0DDA9B95" w14:textId="77777777" w:rsidR="00FB2291" w:rsidRDefault="00FB2291" w:rsidP="00FB2291"/>
    <w:p w14:paraId="1595577D" w14:textId="1D7F0CB5" w:rsidR="00FB2291" w:rsidRDefault="00FB2291" w:rsidP="00FB2291">
      <w:pPr>
        <w:tabs>
          <w:tab w:val="left" w:pos="1335"/>
        </w:tabs>
      </w:pPr>
      <w:proofErr w:type="spellStart"/>
      <w:r w:rsidRPr="00EB6E87">
        <w:rPr>
          <w:b/>
          <w:color w:val="FF0000"/>
        </w:rPr>
        <w:lastRenderedPageBreak/>
        <w:t>Arkiveringsprosesssen</w:t>
      </w:r>
      <w:proofErr w:type="spellEnd"/>
      <w:r>
        <w:rPr>
          <w:noProof/>
          <w:lang w:eastAsia="nb-NO"/>
        </w:rPr>
        <w:drawing>
          <wp:inline distT="0" distB="0" distL="0" distR="0" wp14:anchorId="3D7C1E77" wp14:editId="5DA99119">
            <wp:extent cx="5001778" cy="2749302"/>
            <wp:effectExtent l="0" t="0" r="0" b="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rkiveringsprosessenNY (002)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1778" cy="2749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A21F1" w14:textId="77777777" w:rsidR="00FB2291" w:rsidRDefault="00FB2291" w:rsidP="00FB2291">
      <w:pPr>
        <w:tabs>
          <w:tab w:val="left" w:pos="1335"/>
        </w:tabs>
      </w:pPr>
    </w:p>
    <w:p w14:paraId="4004D1A0" w14:textId="77777777" w:rsidR="00FB2291" w:rsidRPr="00EB6E87" w:rsidRDefault="00FB2291" w:rsidP="00FB2291">
      <w:pPr>
        <w:tabs>
          <w:tab w:val="left" w:pos="1335"/>
        </w:tabs>
        <w:rPr>
          <w:b/>
          <w:color w:val="FF0000"/>
        </w:rPr>
      </w:pPr>
      <w:r w:rsidRPr="00EB6E87">
        <w:rPr>
          <w:b/>
          <w:color w:val="FF0000"/>
        </w:rPr>
        <w:t>Datafangst og kvalitetssikring:</w:t>
      </w:r>
    </w:p>
    <w:p w14:paraId="13EAAE03" w14:textId="6AD996FE" w:rsidR="00FB2291" w:rsidRPr="003B18D2" w:rsidRDefault="004F2B75" w:rsidP="00EB6E87">
      <w:pPr>
        <w:pStyle w:val="Listeavsnitt"/>
        <w:numPr>
          <w:ilvl w:val="0"/>
          <w:numId w:val="9"/>
        </w:numPr>
        <w:tabs>
          <w:tab w:val="left" w:pos="1335"/>
        </w:tabs>
      </w:pPr>
      <w:r>
        <w:rPr>
          <w:b/>
        </w:rPr>
        <w:t xml:space="preserve">Visma barnevern </w:t>
      </w:r>
      <w:proofErr w:type="spellStart"/>
      <w:r w:rsidR="00FB2291" w:rsidRPr="00EB6E87">
        <w:rPr>
          <w:b/>
        </w:rPr>
        <w:t>Familia</w:t>
      </w:r>
      <w:proofErr w:type="spellEnd"/>
      <w:r w:rsidR="00FB2291" w:rsidRPr="00EB6E87">
        <w:rPr>
          <w:b/>
        </w:rPr>
        <w:t>:</w:t>
      </w:r>
      <w:r w:rsidR="00FB2291" w:rsidRPr="003B18D2">
        <w:t xml:space="preserve"> </w:t>
      </w:r>
      <w:r>
        <w:rPr>
          <w:i/>
        </w:rPr>
        <w:t>S</w:t>
      </w:r>
      <w:r w:rsidR="00FB2291" w:rsidRPr="00EB6E87">
        <w:rPr>
          <w:i/>
        </w:rPr>
        <w:t xml:space="preserve">e også egen rutine for fagsystemet Visma barnevern </w:t>
      </w:r>
      <w:proofErr w:type="spellStart"/>
      <w:r w:rsidR="00FB2291" w:rsidRPr="00EB6E87">
        <w:rPr>
          <w:i/>
        </w:rPr>
        <w:t>Familia</w:t>
      </w:r>
      <w:proofErr w:type="spellEnd"/>
      <w:r w:rsidR="00FB2291" w:rsidRPr="00EB6E87">
        <w:rPr>
          <w:i/>
        </w:rPr>
        <w:t xml:space="preserve"> i arkivplan</w:t>
      </w:r>
      <w:r w:rsidR="00EB6E87">
        <w:rPr>
          <w:i/>
        </w:rPr>
        <w:t>.</w:t>
      </w:r>
    </w:p>
    <w:p w14:paraId="2D225620" w14:textId="2DDCCE2B" w:rsidR="00FB2291" w:rsidRPr="009E42C9" w:rsidRDefault="00FB2291" w:rsidP="00FB2291">
      <w:pPr>
        <w:pStyle w:val="Listeavsnitt"/>
        <w:tabs>
          <w:tab w:val="left" w:pos="1335"/>
        </w:tabs>
        <w:rPr>
          <w:u w:val="single"/>
        </w:rPr>
      </w:pPr>
      <w:r w:rsidRPr="009E42C9">
        <w:rPr>
          <w:u w:val="single"/>
        </w:rPr>
        <w:t>Inngående post:</w:t>
      </w:r>
      <w:r>
        <w:rPr>
          <w:u w:val="single"/>
        </w:rPr>
        <w:t xml:space="preserve"> </w:t>
      </w:r>
      <w:r>
        <w:t xml:space="preserve">Barnevernstjenesten </w:t>
      </w:r>
      <w:r w:rsidR="0024424B">
        <w:t>tar hånd om</w:t>
      </w:r>
      <w:r>
        <w:t xml:space="preserve"> journalføring og skanning, og er ansvarlig for kvalitetssikring av </w:t>
      </w:r>
      <w:r w:rsidR="004F2B75">
        <w:t>denne</w:t>
      </w:r>
      <w:r>
        <w:t>.</w:t>
      </w:r>
    </w:p>
    <w:p w14:paraId="194EC379" w14:textId="77777777" w:rsidR="00FB2291" w:rsidRDefault="00FB2291" w:rsidP="00FB2291">
      <w:pPr>
        <w:pStyle w:val="Listeavsnitt"/>
        <w:tabs>
          <w:tab w:val="left" w:pos="1335"/>
        </w:tabs>
        <w:rPr>
          <w:u w:val="single"/>
        </w:rPr>
      </w:pPr>
      <w:r w:rsidRPr="009E42C9">
        <w:rPr>
          <w:u w:val="single"/>
        </w:rPr>
        <w:t>Utgående post:</w:t>
      </w:r>
      <w:r>
        <w:rPr>
          <w:u w:val="single"/>
        </w:rPr>
        <w:t xml:space="preserve"> </w:t>
      </w:r>
      <w:r>
        <w:t>Dokumentene/registreringene må manuelt ferdigstilles før overføring til VSA finner sted. Overføring av data gjøres elektronisk hvert 5. minutt.</w:t>
      </w:r>
    </w:p>
    <w:p w14:paraId="7DADB51F" w14:textId="77777777" w:rsidR="00FB2291" w:rsidRPr="009E42C9" w:rsidRDefault="00FB2291" w:rsidP="00FB2291">
      <w:pPr>
        <w:pStyle w:val="Listeavsnitt"/>
        <w:tabs>
          <w:tab w:val="left" w:pos="1335"/>
        </w:tabs>
        <w:rPr>
          <w:u w:val="single"/>
        </w:rPr>
      </w:pPr>
    </w:p>
    <w:p w14:paraId="1D82D0CD" w14:textId="13324017" w:rsidR="00EB6E87" w:rsidRPr="00EB6E87" w:rsidRDefault="00FB2291" w:rsidP="00FB2291">
      <w:pPr>
        <w:pStyle w:val="Listeavsnitt"/>
        <w:numPr>
          <w:ilvl w:val="0"/>
          <w:numId w:val="3"/>
        </w:numPr>
        <w:tabs>
          <w:tab w:val="left" w:pos="1335"/>
        </w:tabs>
      </w:pPr>
      <w:r w:rsidRPr="005243BC">
        <w:rPr>
          <w:b/>
          <w:u w:val="single"/>
        </w:rPr>
        <w:t>Profil:</w:t>
      </w:r>
      <w:r>
        <w:t xml:space="preserve"> </w:t>
      </w:r>
      <w:r w:rsidR="004F2B75">
        <w:rPr>
          <w:i/>
        </w:rPr>
        <w:t>S</w:t>
      </w:r>
      <w:r w:rsidRPr="003B18D2">
        <w:rPr>
          <w:i/>
        </w:rPr>
        <w:t>e også egen rutine for fagsystemet Visma omsorg profil i arkivplan</w:t>
      </w:r>
      <w:r w:rsidR="00EB6E87">
        <w:rPr>
          <w:i/>
        </w:rPr>
        <w:t>.</w:t>
      </w:r>
    </w:p>
    <w:p w14:paraId="0C0A60FF" w14:textId="48646EF7" w:rsidR="00FB2291" w:rsidRDefault="00FB2291" w:rsidP="00EB6E87">
      <w:pPr>
        <w:pStyle w:val="Listeavsnitt"/>
        <w:tabs>
          <w:tab w:val="left" w:pos="1335"/>
        </w:tabs>
      </w:pPr>
      <w:r w:rsidRPr="005243BC">
        <w:rPr>
          <w:u w:val="single"/>
        </w:rPr>
        <w:t>Inngående post:</w:t>
      </w:r>
      <w:r>
        <w:t xml:space="preserve"> Tildelingsenheten </w:t>
      </w:r>
      <w:r w:rsidR="0024424B">
        <w:t>tar hånd om</w:t>
      </w:r>
      <w:r>
        <w:t xml:space="preserve"> journalføring og skanning, og er ansvarlig for kvalitetssikring av denne.</w:t>
      </w:r>
      <w:r>
        <w:br/>
      </w:r>
      <w:r w:rsidRPr="005243BC">
        <w:rPr>
          <w:u w:val="single"/>
        </w:rPr>
        <w:t>Utgående post:</w:t>
      </w:r>
      <w:r>
        <w:t xml:space="preserve"> Dokumentene/registreringene må manuelt ferdigstilles før overføring til VSA finner sted. Overføring av data gjøres elektronisk hvert 5. minutt.</w:t>
      </w:r>
    </w:p>
    <w:p w14:paraId="083047BF" w14:textId="77777777" w:rsidR="001A76D5" w:rsidRDefault="001A76D5" w:rsidP="00EB6E87">
      <w:pPr>
        <w:pStyle w:val="Listeavsnitt"/>
        <w:tabs>
          <w:tab w:val="left" w:pos="1335"/>
        </w:tabs>
      </w:pPr>
    </w:p>
    <w:p w14:paraId="4B5F6908" w14:textId="0309FDA6" w:rsidR="00FB2291" w:rsidRPr="001A76D5" w:rsidRDefault="00FB2291" w:rsidP="001A76D5">
      <w:pPr>
        <w:pStyle w:val="Listeavsnitt"/>
        <w:numPr>
          <w:ilvl w:val="0"/>
          <w:numId w:val="3"/>
        </w:numPr>
        <w:tabs>
          <w:tab w:val="left" w:pos="1335"/>
        </w:tabs>
        <w:rPr>
          <w:color w:val="0070C0"/>
        </w:rPr>
      </w:pPr>
      <w:r w:rsidRPr="001A76D5">
        <w:rPr>
          <w:b/>
          <w:u w:val="single"/>
        </w:rPr>
        <w:t>Velferd</w:t>
      </w:r>
      <w:r w:rsidR="004F2B75">
        <w:rPr>
          <w:b/>
          <w:u w:val="single"/>
        </w:rPr>
        <w:t xml:space="preserve"> Gran og Velferd Lunner</w:t>
      </w:r>
      <w:r w:rsidRPr="001A76D5">
        <w:rPr>
          <w:b/>
          <w:u w:val="single"/>
        </w:rPr>
        <w:t>:</w:t>
      </w:r>
      <w:r>
        <w:t xml:space="preserve"> </w:t>
      </w:r>
      <w:r w:rsidR="004F2B75">
        <w:t>S</w:t>
      </w:r>
      <w:r w:rsidRPr="001A76D5">
        <w:rPr>
          <w:i/>
        </w:rPr>
        <w:t>e også egen rutine for fagsystemet Visma Velferd i arkivplan under punktet Fagområder/NAV Hadeland sosialtjenesten/Rutiner</w:t>
      </w:r>
    </w:p>
    <w:p w14:paraId="264D28E8" w14:textId="1039BEAE" w:rsidR="00FB2291" w:rsidRPr="009E42C9" w:rsidRDefault="00FB2291" w:rsidP="00FB2291">
      <w:pPr>
        <w:pStyle w:val="Listeavsnitt"/>
        <w:tabs>
          <w:tab w:val="left" w:pos="1335"/>
        </w:tabs>
        <w:rPr>
          <w:u w:val="single"/>
        </w:rPr>
      </w:pPr>
      <w:r w:rsidRPr="009E42C9">
        <w:rPr>
          <w:u w:val="single"/>
        </w:rPr>
        <w:lastRenderedPageBreak/>
        <w:t>Inngående post:</w:t>
      </w:r>
      <w:r>
        <w:rPr>
          <w:u w:val="single"/>
        </w:rPr>
        <w:t xml:space="preserve"> </w:t>
      </w:r>
      <w:r>
        <w:t xml:space="preserve">NAV </w:t>
      </w:r>
      <w:r w:rsidR="00DA5B2E">
        <w:t>Hadeland</w:t>
      </w:r>
      <w:r>
        <w:t xml:space="preserve"> </w:t>
      </w:r>
      <w:r w:rsidR="0024424B">
        <w:t>tar hånd om</w:t>
      </w:r>
      <w:r>
        <w:t xml:space="preserve"> journalføring og skanning, og er ansvarlig for kvalitetssikring av denne.</w:t>
      </w:r>
    </w:p>
    <w:p w14:paraId="79270D51" w14:textId="3F3D2774" w:rsidR="00FB2291" w:rsidRDefault="00FB2291" w:rsidP="00FB2291">
      <w:pPr>
        <w:pStyle w:val="Listeavsnitt"/>
        <w:tabs>
          <w:tab w:val="left" w:pos="1335"/>
        </w:tabs>
      </w:pPr>
      <w:r w:rsidRPr="009E42C9">
        <w:rPr>
          <w:u w:val="single"/>
        </w:rPr>
        <w:t>Utgående post:</w:t>
      </w:r>
      <w:r>
        <w:rPr>
          <w:u w:val="single"/>
        </w:rPr>
        <w:t xml:space="preserve"> </w:t>
      </w:r>
      <w:r>
        <w:t>Dokumentene/registreringene må manuelt ferdigstilles før overføring til VSA finner sted. Overføring av data gjøres elektronisk hvert 5. minutt.</w:t>
      </w:r>
    </w:p>
    <w:p w14:paraId="281F6868" w14:textId="57F51A66" w:rsidR="001A76D5" w:rsidRDefault="001A76D5" w:rsidP="00FB2291">
      <w:pPr>
        <w:pStyle w:val="Listeavsnitt"/>
        <w:tabs>
          <w:tab w:val="left" w:pos="1335"/>
        </w:tabs>
      </w:pPr>
    </w:p>
    <w:p w14:paraId="710292DE" w14:textId="37C14F62" w:rsidR="001A76D5" w:rsidRPr="001A76D5" w:rsidRDefault="001A76D5" w:rsidP="001A76D5">
      <w:pPr>
        <w:pStyle w:val="Listeavsnitt"/>
        <w:numPr>
          <w:ilvl w:val="0"/>
          <w:numId w:val="3"/>
        </w:numPr>
        <w:tabs>
          <w:tab w:val="left" w:pos="1335"/>
        </w:tabs>
        <w:rPr>
          <w:b/>
          <w:bCs/>
          <w:i/>
          <w:iCs/>
          <w:u w:val="single"/>
        </w:rPr>
      </w:pPr>
      <w:r w:rsidRPr="001A76D5">
        <w:rPr>
          <w:b/>
          <w:bCs/>
          <w:u w:val="single"/>
        </w:rPr>
        <w:t>Visma Flyt PPT:</w:t>
      </w:r>
      <w:r>
        <w:t xml:space="preserve"> </w:t>
      </w:r>
      <w:r w:rsidRPr="001A76D5">
        <w:rPr>
          <w:i/>
          <w:iCs/>
        </w:rPr>
        <w:t>se også egen rutine for fagsystemet Visma Flyt PPT i arkivplan.</w:t>
      </w:r>
    </w:p>
    <w:p w14:paraId="33D97B7D" w14:textId="75717DC3" w:rsidR="001A76D5" w:rsidRPr="009E42C9" w:rsidRDefault="001A76D5" w:rsidP="001A76D5">
      <w:pPr>
        <w:pStyle w:val="Listeavsnitt"/>
        <w:tabs>
          <w:tab w:val="left" w:pos="1335"/>
        </w:tabs>
        <w:rPr>
          <w:u w:val="single"/>
        </w:rPr>
      </w:pPr>
      <w:r w:rsidRPr="009E42C9">
        <w:rPr>
          <w:u w:val="single"/>
        </w:rPr>
        <w:t>Inngående post:</w:t>
      </w:r>
      <w:r>
        <w:rPr>
          <w:u w:val="single"/>
        </w:rPr>
        <w:t xml:space="preserve"> </w:t>
      </w:r>
      <w:r>
        <w:t xml:space="preserve">PPT </w:t>
      </w:r>
      <w:r w:rsidR="0024424B">
        <w:t>tar hånd om</w:t>
      </w:r>
      <w:r>
        <w:t xml:space="preserve"> journalføring og skanning, og er ansvarlig for kvalitetssikring av denne.</w:t>
      </w:r>
    </w:p>
    <w:p w14:paraId="39634440" w14:textId="77777777" w:rsidR="001A76D5" w:rsidRDefault="001A76D5" w:rsidP="001A76D5">
      <w:pPr>
        <w:pStyle w:val="Listeavsnitt"/>
        <w:tabs>
          <w:tab w:val="left" w:pos="1335"/>
        </w:tabs>
      </w:pPr>
      <w:r w:rsidRPr="009E42C9">
        <w:rPr>
          <w:u w:val="single"/>
        </w:rPr>
        <w:t>Utgående post:</w:t>
      </w:r>
      <w:r>
        <w:rPr>
          <w:u w:val="single"/>
        </w:rPr>
        <w:t xml:space="preserve"> </w:t>
      </w:r>
      <w:r>
        <w:t>Dokumentene/registreringene må manuelt ferdigstilles før overføring til VSA finner sted. Overføring av data gjøres elektronisk hvert 5. minutt.</w:t>
      </w:r>
    </w:p>
    <w:p w14:paraId="645771B6" w14:textId="77777777" w:rsidR="001A76D5" w:rsidRPr="001A76D5" w:rsidRDefault="001A76D5" w:rsidP="001A76D5">
      <w:pPr>
        <w:pStyle w:val="Listeavsnitt"/>
        <w:tabs>
          <w:tab w:val="left" w:pos="1335"/>
        </w:tabs>
      </w:pPr>
    </w:p>
    <w:p w14:paraId="5F79B8C5" w14:textId="5058F4F3" w:rsidR="00EB6E87" w:rsidRPr="001A76D5" w:rsidRDefault="001A76D5" w:rsidP="001A76D5">
      <w:pPr>
        <w:pStyle w:val="Listeavsnitt"/>
        <w:numPr>
          <w:ilvl w:val="0"/>
          <w:numId w:val="3"/>
        </w:numPr>
        <w:tabs>
          <w:tab w:val="left" w:pos="1335"/>
        </w:tabs>
      </w:pPr>
      <w:r>
        <w:rPr>
          <w:b/>
          <w:bCs/>
          <w:u w:val="single"/>
        </w:rPr>
        <w:t xml:space="preserve">Visma Flyt </w:t>
      </w:r>
      <w:r w:rsidR="004F2B75">
        <w:rPr>
          <w:b/>
          <w:bCs/>
          <w:u w:val="single"/>
        </w:rPr>
        <w:t>Barnehage</w:t>
      </w:r>
      <w:r>
        <w:rPr>
          <w:b/>
          <w:bCs/>
          <w:u w:val="single"/>
        </w:rPr>
        <w:t>:</w:t>
      </w:r>
      <w:r>
        <w:t xml:space="preserve"> egen rutine for fagsystemet Visma Flyt </w:t>
      </w:r>
      <w:r w:rsidR="004F2B75">
        <w:t>Barnehage</w:t>
      </w:r>
      <w:r>
        <w:t xml:space="preserve"> er under utarbeidelse. </w:t>
      </w:r>
    </w:p>
    <w:p w14:paraId="0EA37372" w14:textId="2FD04C4E" w:rsidR="001A76D5" w:rsidRPr="009E42C9" w:rsidRDefault="001A76D5" w:rsidP="001A76D5">
      <w:pPr>
        <w:pStyle w:val="Listeavsnitt"/>
        <w:tabs>
          <w:tab w:val="left" w:pos="1335"/>
        </w:tabs>
        <w:rPr>
          <w:u w:val="single"/>
        </w:rPr>
      </w:pPr>
      <w:r w:rsidRPr="009E42C9">
        <w:rPr>
          <w:u w:val="single"/>
        </w:rPr>
        <w:t>Inngående post:</w:t>
      </w:r>
      <w:r>
        <w:rPr>
          <w:u w:val="single"/>
        </w:rPr>
        <w:t xml:space="preserve"> </w:t>
      </w:r>
      <w:r>
        <w:t xml:space="preserve">Skole </w:t>
      </w:r>
      <w:r w:rsidR="0024424B">
        <w:t>tar hånd om</w:t>
      </w:r>
      <w:r>
        <w:t xml:space="preserve"> journalføring og skanning, og er ansvarlig for kvalitetssikring av denne.</w:t>
      </w:r>
    </w:p>
    <w:p w14:paraId="2F9092D0" w14:textId="77777777" w:rsidR="001A76D5" w:rsidRDefault="001A76D5" w:rsidP="001A76D5">
      <w:pPr>
        <w:pStyle w:val="Listeavsnitt"/>
        <w:tabs>
          <w:tab w:val="left" w:pos="1335"/>
        </w:tabs>
      </w:pPr>
      <w:r w:rsidRPr="009E42C9">
        <w:rPr>
          <w:u w:val="single"/>
        </w:rPr>
        <w:t>Utgående post:</w:t>
      </w:r>
      <w:r>
        <w:rPr>
          <w:u w:val="single"/>
        </w:rPr>
        <w:t xml:space="preserve"> </w:t>
      </w:r>
      <w:r>
        <w:t>Dokumentene/registreringene må manuelt ferdigstilles før overføring til VSA finner sted. Overføring av data gjøres elektronisk hvert 5. minutt.</w:t>
      </w:r>
    </w:p>
    <w:p w14:paraId="6A36CFBD" w14:textId="01D6FACE" w:rsidR="00FB2291" w:rsidRDefault="00FB2291" w:rsidP="00FB2291">
      <w:pPr>
        <w:pStyle w:val="Listeavsnitt"/>
        <w:tabs>
          <w:tab w:val="left" w:pos="1335"/>
        </w:tabs>
        <w:rPr>
          <w:u w:val="single"/>
        </w:rPr>
      </w:pPr>
    </w:p>
    <w:p w14:paraId="2F605ACC" w14:textId="77CF6DF6" w:rsidR="001A76D5" w:rsidRPr="00C241D7" w:rsidRDefault="004F2B75" w:rsidP="001A76D5">
      <w:pPr>
        <w:pStyle w:val="Listeavsnitt"/>
        <w:numPr>
          <w:ilvl w:val="0"/>
          <w:numId w:val="3"/>
        </w:numPr>
        <w:tabs>
          <w:tab w:val="left" w:pos="1335"/>
        </w:tabs>
        <w:rPr>
          <w:szCs w:val="28"/>
        </w:rPr>
      </w:pPr>
      <w:proofErr w:type="spellStart"/>
      <w:r>
        <w:rPr>
          <w:b/>
          <w:bCs/>
          <w:u w:val="single"/>
        </w:rPr>
        <w:t>Sampro</w:t>
      </w:r>
      <w:proofErr w:type="spellEnd"/>
      <w:r>
        <w:rPr>
          <w:b/>
          <w:bCs/>
          <w:u w:val="single"/>
        </w:rPr>
        <w:t xml:space="preserve"> (</w:t>
      </w:r>
      <w:r w:rsidR="001A76D5">
        <w:rPr>
          <w:b/>
          <w:bCs/>
          <w:u w:val="single"/>
        </w:rPr>
        <w:t>IOP</w:t>
      </w:r>
      <w:r>
        <w:rPr>
          <w:b/>
          <w:bCs/>
          <w:u w:val="single"/>
        </w:rPr>
        <w:t xml:space="preserve"> skole)</w:t>
      </w:r>
      <w:r w:rsidR="001A76D5">
        <w:rPr>
          <w:b/>
          <w:bCs/>
          <w:u w:val="single"/>
        </w:rPr>
        <w:t>:</w:t>
      </w:r>
      <w:r w:rsidR="001A76D5">
        <w:t xml:space="preserve"> </w:t>
      </w:r>
      <w:r>
        <w:t>E</w:t>
      </w:r>
      <w:r w:rsidR="001A76D5">
        <w:t xml:space="preserve">gen rutine for fagsystemet </w:t>
      </w:r>
      <w:proofErr w:type="spellStart"/>
      <w:r>
        <w:t>Sampro</w:t>
      </w:r>
      <w:proofErr w:type="spellEnd"/>
      <w:r w:rsidR="00C241D7">
        <w:t xml:space="preserve"> (Individuell opplæringsplan for elever med rett til spesialundervisning), et </w:t>
      </w:r>
      <w:proofErr w:type="gramStart"/>
      <w:r w:rsidR="00C241D7">
        <w:t>Visma produkt</w:t>
      </w:r>
      <w:proofErr w:type="gramEnd"/>
      <w:r w:rsidR="00C241D7">
        <w:t xml:space="preserve">, </w:t>
      </w:r>
      <w:r w:rsidR="001A76D5">
        <w:t xml:space="preserve">er </w:t>
      </w:r>
      <w:r w:rsidR="00336CE1">
        <w:t>ennå</w:t>
      </w:r>
      <w:r w:rsidR="001A76D5">
        <w:t xml:space="preserve"> </w:t>
      </w:r>
      <w:r>
        <w:t xml:space="preserve">ikke </w:t>
      </w:r>
      <w:r w:rsidR="001A76D5">
        <w:t>utarbeide</w:t>
      </w:r>
      <w:r w:rsidR="00336CE1">
        <w:t>t, og avventes til det er avklart om den skal byttes ut med annet fagsystem i 2023</w:t>
      </w:r>
      <w:r w:rsidR="001A76D5">
        <w:t>.</w:t>
      </w:r>
      <w:r w:rsidR="00336CE1">
        <w:t xml:space="preserve"> IOP benyttes av</w:t>
      </w:r>
      <w:r w:rsidR="00C241D7">
        <w:t xml:space="preserve"> rådgivere i</w:t>
      </w:r>
      <w:r w:rsidR="00336CE1">
        <w:t xml:space="preserve"> Skole.</w:t>
      </w:r>
      <w:r w:rsidR="00C241D7">
        <w:t xml:space="preserve"> </w:t>
      </w:r>
      <w:hyperlink r:id="rId24" w:anchor="KAPITTEL_6" w:tgtFrame="_blank" w:tooltip="Les mer" w:history="1">
        <w:r w:rsidR="00C241D7" w:rsidRPr="00C241D7">
          <w:rPr>
            <w:rStyle w:val="Hyperkobling"/>
            <w:rFonts w:cs="Open Sans"/>
            <w:color w:val="auto"/>
            <w:szCs w:val="28"/>
            <w:u w:val="none"/>
            <w:shd w:val="clear" w:color="auto" w:fill="FFFFFF"/>
          </w:rPr>
          <w:t>Opplæringsloven § 5-1</w:t>
        </w:r>
      </w:hyperlink>
      <w:r w:rsidR="00C241D7" w:rsidRPr="00C241D7">
        <w:rPr>
          <w:rFonts w:cs="Open Sans"/>
          <w:szCs w:val="28"/>
          <w:shd w:val="clear" w:color="auto" w:fill="FFFFFF"/>
        </w:rPr>
        <w:t> pålegger skolene å utarbeide IOP for elever som får spesialundervisning.</w:t>
      </w:r>
    </w:p>
    <w:p w14:paraId="3A0A2F6C" w14:textId="6DBC5648" w:rsidR="001A76D5" w:rsidRPr="009E42C9" w:rsidRDefault="001A76D5" w:rsidP="001A76D5">
      <w:pPr>
        <w:pStyle w:val="Listeavsnitt"/>
        <w:tabs>
          <w:tab w:val="left" w:pos="1335"/>
        </w:tabs>
        <w:rPr>
          <w:u w:val="single"/>
        </w:rPr>
      </w:pPr>
      <w:r w:rsidRPr="009E42C9">
        <w:rPr>
          <w:u w:val="single"/>
        </w:rPr>
        <w:t>Inngående post:</w:t>
      </w:r>
      <w:r>
        <w:rPr>
          <w:u w:val="single"/>
        </w:rPr>
        <w:t xml:space="preserve"> </w:t>
      </w:r>
      <w:r>
        <w:t xml:space="preserve">Skole </w:t>
      </w:r>
      <w:r w:rsidR="0024424B">
        <w:t>tar hånd om</w:t>
      </w:r>
      <w:r>
        <w:t xml:space="preserve"> journalføring og skanning, og er ansvarlig for kvalitetssikring av denne.</w:t>
      </w:r>
    </w:p>
    <w:p w14:paraId="67CCC2CD" w14:textId="77777777" w:rsidR="001A76D5" w:rsidRDefault="001A76D5" w:rsidP="001A76D5">
      <w:pPr>
        <w:pStyle w:val="Listeavsnitt"/>
        <w:tabs>
          <w:tab w:val="left" w:pos="1335"/>
        </w:tabs>
      </w:pPr>
      <w:r w:rsidRPr="009E42C9">
        <w:rPr>
          <w:u w:val="single"/>
        </w:rPr>
        <w:t>Utgående post:</w:t>
      </w:r>
      <w:r>
        <w:rPr>
          <w:u w:val="single"/>
        </w:rPr>
        <w:t xml:space="preserve"> </w:t>
      </w:r>
      <w:r>
        <w:t>Dokumentene/registreringene må manuelt ferdigstilles før overføring til VSA finner sted. Overføring av data gjøres elektronisk hvert 5. minutt.</w:t>
      </w:r>
    </w:p>
    <w:p w14:paraId="6553EE93" w14:textId="77777777" w:rsidR="001A76D5" w:rsidRPr="001A76D5" w:rsidRDefault="001A76D5" w:rsidP="00FB2291">
      <w:pPr>
        <w:pStyle w:val="Listeavsnitt"/>
        <w:tabs>
          <w:tab w:val="left" w:pos="1335"/>
        </w:tabs>
        <w:rPr>
          <w:u w:val="single"/>
        </w:rPr>
      </w:pPr>
    </w:p>
    <w:p w14:paraId="53CC747A" w14:textId="77777777" w:rsidR="00FB2291" w:rsidRDefault="00FB2291" w:rsidP="00FB2291">
      <w:pPr>
        <w:pStyle w:val="Listeavsnitt"/>
        <w:rPr>
          <w:rFonts w:cstheme="minorHAnsi"/>
          <w:szCs w:val="28"/>
        </w:rPr>
      </w:pPr>
      <w:r w:rsidRPr="00B93EC9">
        <w:rPr>
          <w:rFonts w:cstheme="minorHAnsi"/>
          <w:szCs w:val="28"/>
          <w:u w:val="single"/>
        </w:rPr>
        <w:t>Definering av oppbevaring og sikring</w:t>
      </w:r>
      <w:r w:rsidRPr="00B93EC9">
        <w:rPr>
          <w:rFonts w:cstheme="minorHAnsi"/>
          <w:szCs w:val="28"/>
        </w:rPr>
        <w:t xml:space="preserve"> jf. riksarkivarens forskrift § 3-4. a og c og 3-4.c</w:t>
      </w:r>
    </w:p>
    <w:p w14:paraId="659D5EF5" w14:textId="77777777" w:rsidR="00FB2291" w:rsidRPr="00B93EC9" w:rsidRDefault="00FB2291" w:rsidP="00FB2291">
      <w:pPr>
        <w:pStyle w:val="Listeavsnitt"/>
        <w:rPr>
          <w:szCs w:val="28"/>
        </w:rPr>
      </w:pPr>
    </w:p>
    <w:p w14:paraId="6150D9C2" w14:textId="77777777" w:rsidR="00FB2291" w:rsidRPr="001A76D5" w:rsidRDefault="00FB2291" w:rsidP="00FB2291">
      <w:pPr>
        <w:tabs>
          <w:tab w:val="left" w:pos="1335"/>
        </w:tabs>
        <w:rPr>
          <w:b/>
          <w:color w:val="FF0000"/>
        </w:rPr>
      </w:pPr>
      <w:r w:rsidRPr="001A76D5">
        <w:rPr>
          <w:b/>
          <w:color w:val="FF0000"/>
        </w:rPr>
        <w:lastRenderedPageBreak/>
        <w:t>Overvåking:</w:t>
      </w:r>
    </w:p>
    <w:p w14:paraId="6B89544E" w14:textId="77777777" w:rsidR="00DA5B2E" w:rsidRDefault="00FB2291" w:rsidP="00FB2291">
      <w:pPr>
        <w:tabs>
          <w:tab w:val="left" w:pos="1335"/>
        </w:tabs>
      </w:pPr>
      <w:r>
        <w:t>I VSA overvåkes status på arkiverte og "ikke arkiverte" dokumenter fra fagsystemene. Systemansvarlig for aktuelt fagsystem overvåker ukentlig at det er jevn flyt for disse, og at servicen kjører mot fagsystemene.</w:t>
      </w:r>
    </w:p>
    <w:p w14:paraId="75BED1DF" w14:textId="6F552DD0" w:rsidR="00FB2291" w:rsidRDefault="00DA5B2E" w:rsidP="00FB2291">
      <w:pPr>
        <w:tabs>
          <w:tab w:val="left" w:pos="1335"/>
        </w:tabs>
      </w:pPr>
      <w:r>
        <w:t>D</w:t>
      </w:r>
      <w:r w:rsidR="00FB2291">
        <w:t>okument</w:t>
      </w:r>
      <w:r w:rsidR="001A76D5">
        <w:t>forvaltning</w:t>
      </w:r>
      <w:r w:rsidR="00FB2291">
        <w:t xml:space="preserve"> og systemansvarlig </w:t>
      </w:r>
      <w:r>
        <w:t xml:space="preserve">har </w:t>
      </w:r>
      <w:r w:rsidR="00FB2291">
        <w:t xml:space="preserve">møte en gang i året for en gjennomgang/sjekk. </w:t>
      </w:r>
    </w:p>
    <w:p w14:paraId="34865585" w14:textId="77777777" w:rsidR="00FB2291" w:rsidRDefault="00FB2291" w:rsidP="00FB2291">
      <w:pPr>
        <w:tabs>
          <w:tab w:val="left" w:pos="1335"/>
        </w:tabs>
      </w:pPr>
      <w:r>
        <w:t>Det er i tillegg muligheter å se noenlunde tilsvarende status i fagsystemene, det er beskrevet nærmere i enhetens egne rutiner.</w:t>
      </w:r>
    </w:p>
    <w:p w14:paraId="208B8C63" w14:textId="77777777" w:rsidR="00FB2291" w:rsidRDefault="00FB2291" w:rsidP="00FB2291">
      <w:pPr>
        <w:pStyle w:val="Listeavsnitt"/>
        <w:numPr>
          <w:ilvl w:val="0"/>
          <w:numId w:val="4"/>
        </w:numPr>
        <w:tabs>
          <w:tab w:val="left" w:pos="1335"/>
        </w:tabs>
      </w:pPr>
      <w:r>
        <w:t>Arkiverte dokumenter</w:t>
      </w:r>
      <w:r>
        <w:br/>
        <w:t>Viser en oversikt over ferdige dokumenter fra fagsystemet</w:t>
      </w:r>
    </w:p>
    <w:p w14:paraId="249566DE" w14:textId="77777777" w:rsidR="00FB2291" w:rsidRDefault="00FB2291" w:rsidP="00FB2291">
      <w:pPr>
        <w:pStyle w:val="Listeavsnitt"/>
        <w:numPr>
          <w:ilvl w:val="0"/>
          <w:numId w:val="4"/>
        </w:numPr>
        <w:tabs>
          <w:tab w:val="left" w:pos="1335"/>
        </w:tabs>
      </w:pPr>
      <w:r>
        <w:t>Ikke-arkiverte dokumenter</w:t>
      </w:r>
    </w:p>
    <w:p w14:paraId="12980F45" w14:textId="77777777" w:rsidR="00FB2291" w:rsidRDefault="00FB2291" w:rsidP="00FB2291">
      <w:pPr>
        <w:pStyle w:val="Listeavsnitt"/>
        <w:tabs>
          <w:tab w:val="left" w:pos="1335"/>
        </w:tabs>
      </w:pPr>
      <w:r>
        <w:t>Denne typen dokumenter dreier seg om dokumenter som er i produksjon. De ferdigstilles som regel ved at det settes en ferdigdato på dokumentet.</w:t>
      </w:r>
    </w:p>
    <w:p w14:paraId="6E8E7B84" w14:textId="023CF42F" w:rsidR="00FB2291" w:rsidRDefault="00DA5B2E" w:rsidP="00FB2291">
      <w:pPr>
        <w:pStyle w:val="Listeavsnitt"/>
        <w:tabs>
          <w:tab w:val="left" w:pos="1335"/>
        </w:tabs>
      </w:pPr>
      <w:r>
        <w:t>F</w:t>
      </w:r>
      <w:r w:rsidR="00FB2291">
        <w:t xml:space="preserve">or </w:t>
      </w:r>
      <w:r>
        <w:t xml:space="preserve">de </w:t>
      </w:r>
      <w:r w:rsidR="00FB2291">
        <w:t xml:space="preserve">ulike fagsystem vil </w:t>
      </w:r>
      <w:r>
        <w:t xml:space="preserve">det </w:t>
      </w:r>
      <w:r w:rsidR="00FB2291">
        <w:t xml:space="preserve">være </w:t>
      </w:r>
      <w:r>
        <w:t xml:space="preserve">noe </w:t>
      </w:r>
      <w:r w:rsidR="00FB2291">
        <w:t>forskjell på mengden av dokumenter som til enhver tid er i produksjon</w:t>
      </w:r>
    </w:p>
    <w:p w14:paraId="6B2572A8" w14:textId="77777777" w:rsidR="00FB2291" w:rsidRDefault="00FB2291" w:rsidP="00FB2291">
      <w:pPr>
        <w:tabs>
          <w:tab w:val="left" w:pos="1335"/>
        </w:tabs>
      </w:pPr>
    </w:p>
    <w:p w14:paraId="16AC930A" w14:textId="77777777" w:rsidR="00FB2291" w:rsidRPr="00DA5B2E" w:rsidRDefault="00FB2291" w:rsidP="00FB2291">
      <w:pPr>
        <w:tabs>
          <w:tab w:val="left" w:pos="1335"/>
        </w:tabs>
        <w:rPr>
          <w:b/>
          <w:color w:val="FF0000"/>
        </w:rPr>
      </w:pPr>
      <w:r w:rsidRPr="00DA5B2E">
        <w:rPr>
          <w:b/>
          <w:color w:val="FF0000"/>
        </w:rPr>
        <w:t>Feilsituasjoner:</w:t>
      </w:r>
    </w:p>
    <w:p w14:paraId="7591B1C8" w14:textId="77777777" w:rsidR="00FB2291" w:rsidRDefault="00FB2291" w:rsidP="00FB2291">
      <w:pPr>
        <w:tabs>
          <w:tab w:val="left" w:pos="1335"/>
        </w:tabs>
      </w:pPr>
      <w:r>
        <w:t>Dette punktet vil bli utvidet når man har mer erfaring med bruken av løsningen og integrasjonene.</w:t>
      </w:r>
    </w:p>
    <w:p w14:paraId="715E4CF9" w14:textId="77777777" w:rsidR="00FB2291" w:rsidRDefault="00FB2291" w:rsidP="00FB2291">
      <w:pPr>
        <w:tabs>
          <w:tab w:val="left" w:pos="1335"/>
        </w:tabs>
      </w:pPr>
      <w:r>
        <w:t>De mest kjente feilsituasjonene er:</w:t>
      </w:r>
    </w:p>
    <w:p w14:paraId="49BBEE75" w14:textId="1BE057FC" w:rsidR="00FB2291" w:rsidRDefault="00FB2291" w:rsidP="00FB2291">
      <w:pPr>
        <w:pStyle w:val="Listeavsnitt"/>
        <w:numPr>
          <w:ilvl w:val="0"/>
          <w:numId w:val="5"/>
        </w:numPr>
        <w:tabs>
          <w:tab w:val="left" w:pos="1335"/>
        </w:tabs>
      </w:pPr>
      <w:r w:rsidRPr="00324DF0">
        <w:rPr>
          <w:b/>
        </w:rPr>
        <w:t>Unormal mengde av ikke-arkiverte dokumenter</w:t>
      </w:r>
      <w:r>
        <w:br/>
        <w:t>Avvik meldes systemansvarlig for aktuelt fagsystem, som må sjekke opp årsaken til problemet. Dersom en saksbehandler "slurver" med å avslutte/ferdigstille dokumenter, så vil antallet vokse.</w:t>
      </w:r>
    </w:p>
    <w:p w14:paraId="089C0CC8" w14:textId="77777777" w:rsidR="009B4353" w:rsidRDefault="009B4353" w:rsidP="009B4353">
      <w:pPr>
        <w:pStyle w:val="Listeavsnitt"/>
        <w:tabs>
          <w:tab w:val="left" w:pos="1335"/>
        </w:tabs>
      </w:pPr>
    </w:p>
    <w:p w14:paraId="49B7DE0A" w14:textId="77777777" w:rsidR="00FB2291" w:rsidRPr="00324DF0" w:rsidRDefault="00FB2291" w:rsidP="00FB2291">
      <w:pPr>
        <w:pStyle w:val="Listeavsnitt"/>
        <w:numPr>
          <w:ilvl w:val="0"/>
          <w:numId w:val="5"/>
        </w:numPr>
        <w:tabs>
          <w:tab w:val="left" w:pos="1335"/>
        </w:tabs>
      </w:pPr>
      <w:r>
        <w:rPr>
          <w:b/>
        </w:rPr>
        <w:t>Servicen kjører ikke</w:t>
      </w:r>
    </w:p>
    <w:p w14:paraId="2DCDEFD0" w14:textId="09626B00" w:rsidR="00FB2291" w:rsidRDefault="00FB2291" w:rsidP="00FB2291">
      <w:pPr>
        <w:pStyle w:val="Listeavsnitt"/>
        <w:tabs>
          <w:tab w:val="left" w:pos="1335"/>
        </w:tabs>
      </w:pPr>
      <w:r w:rsidRPr="00324DF0">
        <w:t xml:space="preserve">IKT kontaktes for teknisk </w:t>
      </w:r>
      <w:r w:rsidR="0024424B">
        <w:t>support for VSA lokal. Visma kontaktes for teknisk support for VSA.</w:t>
      </w:r>
    </w:p>
    <w:p w14:paraId="5075D1A8" w14:textId="77777777" w:rsidR="00FB2291" w:rsidRDefault="00FB2291" w:rsidP="00FB2291">
      <w:pPr>
        <w:tabs>
          <w:tab w:val="left" w:pos="1335"/>
        </w:tabs>
      </w:pPr>
    </w:p>
    <w:p w14:paraId="52F904BA" w14:textId="20FF8C9F" w:rsidR="00FB2291" w:rsidRPr="0024424B" w:rsidRDefault="0024424B" w:rsidP="00FB2291">
      <w:pPr>
        <w:tabs>
          <w:tab w:val="left" w:pos="1335"/>
        </w:tabs>
        <w:rPr>
          <w:b/>
          <w:color w:val="FF0000"/>
        </w:rPr>
      </w:pPr>
      <w:r>
        <w:rPr>
          <w:b/>
          <w:color w:val="FF0000"/>
        </w:rPr>
        <w:lastRenderedPageBreak/>
        <w:t>Ytterligerligere dokumentasjon</w:t>
      </w:r>
    </w:p>
    <w:p w14:paraId="36374696" w14:textId="77777777" w:rsidR="00FB2291" w:rsidRDefault="00FB2291" w:rsidP="00FB2291">
      <w:pPr>
        <w:pStyle w:val="Listeavsnitt"/>
        <w:numPr>
          <w:ilvl w:val="0"/>
          <w:numId w:val="6"/>
        </w:numPr>
        <w:tabs>
          <w:tab w:val="left" w:pos="1335"/>
        </w:tabs>
      </w:pPr>
      <w:r>
        <w:t>Brukerdokumentasjon VSA, utarbeidet av leverandør</w:t>
      </w:r>
    </w:p>
    <w:p w14:paraId="019BBB5E" w14:textId="77777777" w:rsidR="00FB2291" w:rsidRDefault="00FB2291" w:rsidP="00FB2291">
      <w:pPr>
        <w:tabs>
          <w:tab w:val="left" w:pos="1335"/>
        </w:tabs>
      </w:pPr>
    </w:p>
    <w:p w14:paraId="22E34C60" w14:textId="4E62D8AF" w:rsidR="00B61E32" w:rsidRPr="00C54A31" w:rsidRDefault="0024424B" w:rsidP="0024424B">
      <w:pPr>
        <w:tabs>
          <w:tab w:val="left" w:pos="1335"/>
        </w:tabs>
      </w:pPr>
      <w:r>
        <w:t>Revidert</w:t>
      </w:r>
      <w:r w:rsidR="002C149B">
        <w:t xml:space="preserve"> </w:t>
      </w:r>
      <w:r w:rsidR="004F2B75">
        <w:t>04.12</w:t>
      </w:r>
      <w:r w:rsidR="00FB2291">
        <w:t>.2</w:t>
      </w:r>
      <w:r>
        <w:t>2</w:t>
      </w:r>
      <w:r w:rsidR="00FB2291">
        <w:t xml:space="preserve"> </w:t>
      </w:r>
      <w:r>
        <w:t xml:space="preserve">KMA. </w:t>
      </w:r>
    </w:p>
    <w:sectPr w:rsidR="00B61E32" w:rsidRPr="00C54A31" w:rsidSect="001B4788">
      <w:headerReference w:type="default" r:id="rId25"/>
      <w:footerReference w:type="default" r:id="rId26"/>
      <w:pgSz w:w="11906" w:h="16838"/>
      <w:pgMar w:top="993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85410" w14:textId="77777777" w:rsidR="00A36F75" w:rsidRDefault="00A36F75" w:rsidP="004B2BE8">
      <w:pPr>
        <w:spacing w:after="0" w:line="240" w:lineRule="auto"/>
      </w:pPr>
      <w:r>
        <w:separator/>
      </w:r>
    </w:p>
  </w:endnote>
  <w:endnote w:type="continuationSeparator" w:id="0">
    <w:p w14:paraId="533A4EE5" w14:textId="77777777" w:rsidR="00A36F75" w:rsidRDefault="00A36F75" w:rsidP="004B2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A000022F" w:usb1="4000204B" w:usb2="00000000" w:usb3="00000000" w:csb0="00000197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5576681"/>
      <w:docPartObj>
        <w:docPartGallery w:val="Page Numbers (Bottom of Page)"/>
        <w:docPartUnique/>
      </w:docPartObj>
    </w:sdtPr>
    <w:sdtContent>
      <w:p w14:paraId="119C2577" w14:textId="65141B67" w:rsidR="0024424B" w:rsidRDefault="0024424B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F1BDB7" w14:textId="77777777" w:rsidR="0024424B" w:rsidRDefault="0024424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091F2" w14:textId="77777777" w:rsidR="00A36F75" w:rsidRDefault="00A36F75" w:rsidP="004B2BE8">
      <w:pPr>
        <w:spacing w:after="0" w:line="240" w:lineRule="auto"/>
      </w:pPr>
      <w:r>
        <w:separator/>
      </w:r>
    </w:p>
  </w:footnote>
  <w:footnote w:type="continuationSeparator" w:id="0">
    <w:p w14:paraId="5ABD3794" w14:textId="77777777" w:rsidR="00A36F75" w:rsidRDefault="00A36F75" w:rsidP="004B2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37944" w14:textId="77777777" w:rsidR="004B2BE8" w:rsidRDefault="004B2BE8">
    <w:pPr>
      <w:pStyle w:val="Topptekst"/>
    </w:pPr>
  </w:p>
  <w:p w14:paraId="02C017E6" w14:textId="77777777" w:rsidR="004B2BE8" w:rsidRDefault="004B2BE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51FA7"/>
    <w:multiLevelType w:val="hybridMultilevel"/>
    <w:tmpl w:val="09EE5E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A3149"/>
    <w:multiLevelType w:val="hybridMultilevel"/>
    <w:tmpl w:val="EC8E9B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92F9A"/>
    <w:multiLevelType w:val="hybridMultilevel"/>
    <w:tmpl w:val="EC6EF5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23C0D"/>
    <w:multiLevelType w:val="hybridMultilevel"/>
    <w:tmpl w:val="F09AD8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B08A9"/>
    <w:multiLevelType w:val="hybridMultilevel"/>
    <w:tmpl w:val="4C34B7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493576"/>
    <w:multiLevelType w:val="hybridMultilevel"/>
    <w:tmpl w:val="75B40BB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D65A34"/>
    <w:multiLevelType w:val="hybridMultilevel"/>
    <w:tmpl w:val="9E2C76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420CF"/>
    <w:multiLevelType w:val="hybridMultilevel"/>
    <w:tmpl w:val="A134F7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FA4C63"/>
    <w:multiLevelType w:val="hybridMultilevel"/>
    <w:tmpl w:val="7A78DD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434780">
    <w:abstractNumId w:val="2"/>
  </w:num>
  <w:num w:numId="2" w16cid:durableId="253785976">
    <w:abstractNumId w:val="7"/>
  </w:num>
  <w:num w:numId="3" w16cid:durableId="961111120">
    <w:abstractNumId w:val="4"/>
  </w:num>
  <w:num w:numId="4" w16cid:durableId="1655717933">
    <w:abstractNumId w:val="0"/>
  </w:num>
  <w:num w:numId="5" w16cid:durableId="1135372670">
    <w:abstractNumId w:val="3"/>
  </w:num>
  <w:num w:numId="6" w16cid:durableId="2048412787">
    <w:abstractNumId w:val="5"/>
  </w:num>
  <w:num w:numId="7" w16cid:durableId="823741227">
    <w:abstractNumId w:val="8"/>
  </w:num>
  <w:num w:numId="8" w16cid:durableId="1108695212">
    <w:abstractNumId w:val="1"/>
  </w:num>
  <w:num w:numId="9" w16cid:durableId="14907060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291"/>
    <w:rsid w:val="000268B0"/>
    <w:rsid w:val="00074F77"/>
    <w:rsid w:val="001450AE"/>
    <w:rsid w:val="001A76D5"/>
    <w:rsid w:val="001B4788"/>
    <w:rsid w:val="0024424B"/>
    <w:rsid w:val="0029285E"/>
    <w:rsid w:val="002C149B"/>
    <w:rsid w:val="002E6F7B"/>
    <w:rsid w:val="002F44D6"/>
    <w:rsid w:val="00302DD8"/>
    <w:rsid w:val="00324A36"/>
    <w:rsid w:val="00336CE1"/>
    <w:rsid w:val="003B18D2"/>
    <w:rsid w:val="003C3093"/>
    <w:rsid w:val="00451D6C"/>
    <w:rsid w:val="004B2BE8"/>
    <w:rsid w:val="004F2B75"/>
    <w:rsid w:val="00505A36"/>
    <w:rsid w:val="00581EED"/>
    <w:rsid w:val="00656967"/>
    <w:rsid w:val="007A5610"/>
    <w:rsid w:val="00823622"/>
    <w:rsid w:val="00895BFE"/>
    <w:rsid w:val="009B4353"/>
    <w:rsid w:val="00A27B1E"/>
    <w:rsid w:val="00A36F75"/>
    <w:rsid w:val="00B61E32"/>
    <w:rsid w:val="00B9145D"/>
    <w:rsid w:val="00C241D7"/>
    <w:rsid w:val="00C41DA4"/>
    <w:rsid w:val="00C54A31"/>
    <w:rsid w:val="00CA12E5"/>
    <w:rsid w:val="00CB23DD"/>
    <w:rsid w:val="00D05660"/>
    <w:rsid w:val="00D82AED"/>
    <w:rsid w:val="00DA5B2E"/>
    <w:rsid w:val="00EB6E87"/>
    <w:rsid w:val="00EB7867"/>
    <w:rsid w:val="00EC54B2"/>
    <w:rsid w:val="00F51796"/>
    <w:rsid w:val="00FB2291"/>
    <w:rsid w:val="00FF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CCFA1"/>
  <w15:chartTrackingRefBased/>
  <w15:docId w15:val="{3E4D912B-9031-412C-A62A-49C082D9B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A31"/>
    <w:rPr>
      <w:rFonts w:ascii="Montserrat" w:hAnsi="Montserrat"/>
      <w:sz w:val="2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C3093"/>
    <w:pPr>
      <w:keepNext/>
      <w:keepLines/>
      <w:spacing w:before="360" w:after="120"/>
      <w:outlineLvl w:val="0"/>
    </w:pPr>
    <w:rPr>
      <w:rFonts w:eastAsiaTheme="majorEastAsia" w:cstheme="majorBidi"/>
      <w:b/>
      <w:color w:val="E43C2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C3093"/>
    <w:pPr>
      <w:keepNext/>
      <w:keepLines/>
      <w:spacing w:before="160" w:after="120"/>
      <w:outlineLvl w:val="1"/>
    </w:pPr>
    <w:rPr>
      <w:rFonts w:eastAsiaTheme="majorEastAsi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C3093"/>
    <w:pPr>
      <w:keepNext/>
      <w:keepLines/>
      <w:spacing w:before="160" w:after="120"/>
      <w:outlineLvl w:val="2"/>
    </w:pPr>
    <w:rPr>
      <w:rFonts w:ascii="Montserrat Light" w:eastAsiaTheme="majorEastAsia" w:hAnsi="Montserrat Light" w:cstheme="majorBidi"/>
      <w:color w:val="000000" w:themeColor="text1"/>
      <w:sz w:val="32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3C3093"/>
    <w:pPr>
      <w:spacing w:before="120" w:after="120" w:line="240" w:lineRule="auto"/>
      <w:contextualSpacing/>
      <w:jc w:val="center"/>
    </w:pPr>
    <w:rPr>
      <w:rFonts w:eastAsiaTheme="majorEastAsia" w:cstheme="majorBidi"/>
      <w:b/>
      <w:color w:val="E43C2F"/>
      <w:spacing w:val="-10"/>
      <w:kern w:val="28"/>
      <w:sz w:val="72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C3093"/>
    <w:rPr>
      <w:rFonts w:ascii="Montserrat" w:eastAsiaTheme="majorEastAsia" w:hAnsi="Montserrat" w:cstheme="majorBidi"/>
      <w:b/>
      <w:color w:val="E43C2F"/>
      <w:spacing w:val="-10"/>
      <w:kern w:val="28"/>
      <w:sz w:val="72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C3093"/>
    <w:pPr>
      <w:numPr>
        <w:ilvl w:val="1"/>
      </w:numPr>
      <w:spacing w:before="120" w:after="280"/>
      <w:jc w:val="center"/>
    </w:pPr>
    <w:rPr>
      <w:rFonts w:eastAsiaTheme="minorEastAsia"/>
      <w:color w:val="E43C2F"/>
      <w:spacing w:val="15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C3093"/>
    <w:rPr>
      <w:rFonts w:ascii="Montserrat" w:eastAsiaTheme="minorEastAsia" w:hAnsi="Montserrat"/>
      <w:color w:val="E43C2F"/>
      <w:spacing w:val="15"/>
      <w:sz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C3093"/>
    <w:rPr>
      <w:rFonts w:ascii="Montserrat" w:eastAsiaTheme="majorEastAsia" w:hAnsi="Montserrat" w:cstheme="majorBidi"/>
      <w:b/>
      <w:sz w:val="32"/>
      <w:szCs w:val="2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C3093"/>
    <w:rPr>
      <w:rFonts w:ascii="Montserrat" w:eastAsiaTheme="majorEastAsia" w:hAnsi="Montserrat" w:cstheme="majorBidi"/>
      <w:b/>
      <w:color w:val="E43C2F"/>
      <w:sz w:val="32"/>
      <w:szCs w:val="32"/>
    </w:rPr>
  </w:style>
  <w:style w:type="paragraph" w:styleId="Ingenmellomrom">
    <w:name w:val="No Spacing"/>
    <w:uiPriority w:val="1"/>
    <w:qFormat/>
    <w:rsid w:val="004B2BE8"/>
    <w:pPr>
      <w:spacing w:after="0" w:line="240" w:lineRule="auto"/>
    </w:pPr>
    <w:rPr>
      <w:rFonts w:ascii="Montserrat" w:hAnsi="Montserrat"/>
      <w:sz w:val="24"/>
    </w:rPr>
  </w:style>
  <w:style w:type="character" w:styleId="Svakutheving">
    <w:name w:val="Subtle Emphasis"/>
    <w:basedOn w:val="Standardskriftforavsnitt"/>
    <w:uiPriority w:val="19"/>
    <w:qFormat/>
    <w:rsid w:val="004B2BE8"/>
    <w:rPr>
      <w:rFonts w:ascii="Montserrat" w:hAnsi="Montserrat"/>
      <w:b w:val="0"/>
      <w:i/>
      <w:iCs/>
      <w:color w:val="404040" w:themeColor="text1" w:themeTint="BF"/>
      <w:sz w:val="26"/>
    </w:rPr>
  </w:style>
  <w:style w:type="character" w:styleId="Utheving">
    <w:name w:val="Emphasis"/>
    <w:basedOn w:val="Standardskriftforavsnitt"/>
    <w:uiPriority w:val="20"/>
    <w:qFormat/>
    <w:rsid w:val="004B2BE8"/>
    <w:rPr>
      <w:b w:val="0"/>
      <w:i/>
      <w:iCs/>
    </w:rPr>
  </w:style>
  <w:style w:type="character" w:styleId="Sterkutheving">
    <w:name w:val="Intense Emphasis"/>
    <w:basedOn w:val="Standardskriftforavsnitt"/>
    <w:uiPriority w:val="21"/>
    <w:qFormat/>
    <w:rsid w:val="004B2BE8"/>
    <w:rPr>
      <w:i/>
      <w:iCs/>
      <w:color w:val="E43C2F"/>
    </w:rPr>
  </w:style>
  <w:style w:type="paragraph" w:styleId="Sitat">
    <w:name w:val="Quote"/>
    <w:basedOn w:val="Normal"/>
    <w:next w:val="Normal"/>
    <w:link w:val="SitatTegn"/>
    <w:uiPriority w:val="29"/>
    <w:qFormat/>
    <w:rsid w:val="004B2BE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B2BE8"/>
    <w:rPr>
      <w:rFonts w:ascii="Montserrat" w:hAnsi="Montserrat"/>
      <w:i/>
      <w:iCs/>
      <w:color w:val="404040" w:themeColor="text1" w:themeTint="BF"/>
      <w:sz w:val="20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B2BE8"/>
    <w:pPr>
      <w:framePr w:wrap="around" w:vAnchor="text" w:hAnchor="text" w:y="1"/>
      <w:pBdr>
        <w:top w:val="single" w:sz="4" w:space="10" w:color="E43C2F"/>
        <w:bottom w:val="single" w:sz="4" w:space="10" w:color="E43C2F"/>
      </w:pBdr>
      <w:spacing w:before="360" w:after="360" w:line="240" w:lineRule="auto"/>
      <w:ind w:left="862" w:right="862"/>
      <w:jc w:val="center"/>
    </w:pPr>
    <w:rPr>
      <w:i/>
      <w:iCs/>
      <w:color w:val="E43C2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B2BE8"/>
    <w:rPr>
      <w:rFonts w:ascii="Montserrat" w:hAnsi="Montserrat"/>
      <w:i/>
      <w:iCs/>
      <w:color w:val="E43C2F"/>
      <w:sz w:val="20"/>
    </w:rPr>
  </w:style>
  <w:style w:type="character" w:styleId="Sterkreferanse">
    <w:name w:val="Intense Reference"/>
    <w:basedOn w:val="Standardskriftforavsnitt"/>
    <w:uiPriority w:val="32"/>
    <w:qFormat/>
    <w:rsid w:val="004B2BE8"/>
    <w:rPr>
      <w:rFonts w:ascii="Montserrat" w:hAnsi="Montserrat"/>
      <w:b/>
      <w:bCs/>
      <w:smallCaps/>
      <w:color w:val="E43C2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4B2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B2BE8"/>
    <w:rPr>
      <w:rFonts w:ascii="Montserrat" w:hAnsi="Montserrat"/>
      <w:sz w:val="20"/>
    </w:rPr>
  </w:style>
  <w:style w:type="paragraph" w:styleId="Bunntekst">
    <w:name w:val="footer"/>
    <w:basedOn w:val="Normal"/>
    <w:link w:val="BunntekstTegn"/>
    <w:uiPriority w:val="99"/>
    <w:unhideWhenUsed/>
    <w:rsid w:val="004B2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B2BE8"/>
    <w:rPr>
      <w:rFonts w:ascii="Montserrat" w:hAnsi="Montserrat"/>
      <w:sz w:val="20"/>
    </w:rPr>
  </w:style>
  <w:style w:type="paragraph" w:styleId="Listeavsnitt">
    <w:name w:val="List Paragraph"/>
    <w:basedOn w:val="Normal"/>
    <w:uiPriority w:val="34"/>
    <w:qFormat/>
    <w:rsid w:val="00C54A31"/>
    <w:pPr>
      <w:ind w:left="720"/>
      <w:contextualSpacing/>
    </w:p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C3093"/>
    <w:rPr>
      <w:rFonts w:ascii="Montserrat Light" w:eastAsiaTheme="majorEastAsia" w:hAnsi="Montserrat Light" w:cstheme="majorBidi"/>
      <w:color w:val="000000" w:themeColor="text1"/>
      <w:sz w:val="32"/>
      <w:szCs w:val="24"/>
    </w:rPr>
  </w:style>
  <w:style w:type="character" w:styleId="Hyperkobling">
    <w:name w:val="Hyperlink"/>
    <w:basedOn w:val="Standardskriftforavsnitt"/>
    <w:uiPriority w:val="99"/>
    <w:semiHidden/>
    <w:unhideWhenUsed/>
    <w:rsid w:val="00C241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diagramColors" Target="diagrams/colors3.xml"/><Relationship Id="rId7" Type="http://schemas.openxmlformats.org/officeDocument/2006/relationships/image" Target="media/image1.png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24" Type="http://schemas.openxmlformats.org/officeDocument/2006/relationships/hyperlink" Target="https://lovdata.no/dokument/NL/lov/1998-07-17-61/KAPITTEL_6" TargetMode="External"/><Relationship Id="rId5" Type="http://schemas.openxmlformats.org/officeDocument/2006/relationships/footnotes" Target="footnotes.xml"/><Relationship Id="rId15" Type="http://schemas.openxmlformats.org/officeDocument/2006/relationships/diagramQuickStyle" Target="diagrams/quickStyle2.xml"/><Relationship Id="rId23" Type="http://schemas.openxmlformats.org/officeDocument/2006/relationships/image" Target="media/image2.png"/><Relationship Id="rId28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Relationship Id="rId27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9D7F117-642A-4C6C-B0A1-793BC455A0B3}" type="doc">
      <dgm:prSet loTypeId="urn:microsoft.com/office/officeart/2005/8/layout/radial4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B5DBF817-D06E-47B9-9F59-7FA5EFE0F1AA}">
      <dgm:prSet phldrT="[Tekst]" custT="1"/>
      <dgm:spPr/>
      <dgm:t>
        <a:bodyPr/>
        <a:lstStyle/>
        <a:p>
          <a:pPr algn="ctr"/>
          <a:r>
            <a:rPr lang="nb-NO" sz="2000"/>
            <a:t>VSA i skya</a:t>
          </a:r>
        </a:p>
      </dgm:t>
    </dgm:pt>
    <dgm:pt modelId="{5C521E71-2DD9-49E5-B746-2992321FAE16}" type="parTrans" cxnId="{1DCC0326-76F5-43A9-9F0A-4468AE6501CC}">
      <dgm:prSet/>
      <dgm:spPr/>
      <dgm:t>
        <a:bodyPr/>
        <a:lstStyle/>
        <a:p>
          <a:endParaRPr lang="nb-NO"/>
        </a:p>
      </dgm:t>
    </dgm:pt>
    <dgm:pt modelId="{9573960D-836B-4C67-BA8A-92BA0AA3B894}" type="sibTrans" cxnId="{1DCC0326-76F5-43A9-9F0A-4468AE6501CC}">
      <dgm:prSet/>
      <dgm:spPr/>
      <dgm:t>
        <a:bodyPr/>
        <a:lstStyle/>
        <a:p>
          <a:endParaRPr lang="nb-NO"/>
        </a:p>
      </dgm:t>
    </dgm:pt>
    <dgm:pt modelId="{40B5BBF6-F3B6-4842-88F6-D48EFF2DE325}">
      <dgm:prSet phldrT="[Tekst]" custT="1"/>
      <dgm:spPr/>
      <dgm:t>
        <a:bodyPr/>
        <a:lstStyle/>
        <a:p>
          <a:r>
            <a:rPr lang="nb-NO" sz="1700"/>
            <a:t>Sampro (IOP skole)</a:t>
          </a:r>
        </a:p>
      </dgm:t>
    </dgm:pt>
    <dgm:pt modelId="{6DFFA9C2-1C23-4ACF-B20B-E1DDAA6DF3A4}" type="parTrans" cxnId="{0F3B7AC5-A120-42A3-830C-78C68E4A2565}">
      <dgm:prSet/>
      <dgm:spPr/>
      <dgm:t>
        <a:bodyPr/>
        <a:lstStyle/>
        <a:p>
          <a:endParaRPr lang="nb-NO"/>
        </a:p>
      </dgm:t>
    </dgm:pt>
    <dgm:pt modelId="{8FF33E5E-8113-4AC7-A568-511C6F95F15F}" type="sibTrans" cxnId="{0F3B7AC5-A120-42A3-830C-78C68E4A2565}">
      <dgm:prSet/>
      <dgm:spPr/>
      <dgm:t>
        <a:bodyPr/>
        <a:lstStyle/>
        <a:p>
          <a:endParaRPr lang="nb-NO"/>
        </a:p>
      </dgm:t>
    </dgm:pt>
    <dgm:pt modelId="{610A8169-DEDA-400B-B433-2FC2102F1AFF}">
      <dgm:prSet/>
      <dgm:spPr/>
      <dgm:t>
        <a:bodyPr/>
        <a:lstStyle/>
        <a:p>
          <a:r>
            <a:rPr lang="nb-NO"/>
            <a:t>Visma Flyt Barnehage</a:t>
          </a:r>
        </a:p>
      </dgm:t>
    </dgm:pt>
    <dgm:pt modelId="{12E4160A-AC35-4717-9D75-4ADA5E1B4D90}" type="parTrans" cxnId="{D52965E6-44EB-412B-9F27-60388A92A76C}">
      <dgm:prSet/>
      <dgm:spPr/>
      <dgm:t>
        <a:bodyPr/>
        <a:lstStyle/>
        <a:p>
          <a:endParaRPr lang="nb-NO"/>
        </a:p>
      </dgm:t>
    </dgm:pt>
    <dgm:pt modelId="{A48984CE-D055-461C-89B4-2C4A9092E6CA}" type="sibTrans" cxnId="{D52965E6-44EB-412B-9F27-60388A92A76C}">
      <dgm:prSet/>
      <dgm:spPr/>
      <dgm:t>
        <a:bodyPr/>
        <a:lstStyle/>
        <a:p>
          <a:endParaRPr lang="nb-NO"/>
        </a:p>
      </dgm:t>
    </dgm:pt>
    <dgm:pt modelId="{B003B0C3-E1CF-43F8-B55A-B4EDA00FC153}" type="pres">
      <dgm:prSet presAssocID="{79D7F117-642A-4C6C-B0A1-793BC455A0B3}" presName="cycle" presStyleCnt="0">
        <dgm:presLayoutVars>
          <dgm:chMax val="1"/>
          <dgm:dir val="rev"/>
          <dgm:animLvl val="ctr"/>
          <dgm:resizeHandles val="exact"/>
        </dgm:presLayoutVars>
      </dgm:prSet>
      <dgm:spPr/>
    </dgm:pt>
    <dgm:pt modelId="{1E7CD085-E2E9-4333-AECE-528B76248895}" type="pres">
      <dgm:prSet presAssocID="{B5DBF817-D06E-47B9-9F59-7FA5EFE0F1AA}" presName="centerShape" presStyleLbl="node0" presStyleIdx="0" presStyleCnt="1"/>
      <dgm:spPr/>
    </dgm:pt>
    <dgm:pt modelId="{36FA6837-AAAE-404E-9C7E-8801BF978FFF}" type="pres">
      <dgm:prSet presAssocID="{6DFFA9C2-1C23-4ACF-B20B-E1DDAA6DF3A4}" presName="parTrans" presStyleLbl="bgSibTrans2D1" presStyleIdx="0" presStyleCnt="2"/>
      <dgm:spPr/>
    </dgm:pt>
    <dgm:pt modelId="{55300A9E-D13F-4E88-A278-2F56A20D82F4}" type="pres">
      <dgm:prSet presAssocID="{40B5BBF6-F3B6-4842-88F6-D48EFF2DE325}" presName="node" presStyleLbl="node1" presStyleIdx="0" presStyleCnt="2" custScaleX="110199">
        <dgm:presLayoutVars>
          <dgm:bulletEnabled val="1"/>
        </dgm:presLayoutVars>
      </dgm:prSet>
      <dgm:spPr/>
    </dgm:pt>
    <dgm:pt modelId="{EAE0C77D-06FF-41E8-99BD-D859D7007F8F}" type="pres">
      <dgm:prSet presAssocID="{12E4160A-AC35-4717-9D75-4ADA5E1B4D90}" presName="parTrans" presStyleLbl="bgSibTrans2D1" presStyleIdx="1" presStyleCnt="2"/>
      <dgm:spPr/>
    </dgm:pt>
    <dgm:pt modelId="{77BBAE53-8FCA-43A7-83B8-CB097F222DCB}" type="pres">
      <dgm:prSet presAssocID="{610A8169-DEDA-400B-B433-2FC2102F1AFF}" presName="node" presStyleLbl="node1" presStyleIdx="1" presStyleCnt="2" custScaleX="119882">
        <dgm:presLayoutVars>
          <dgm:bulletEnabled val="1"/>
        </dgm:presLayoutVars>
      </dgm:prSet>
      <dgm:spPr/>
    </dgm:pt>
  </dgm:ptLst>
  <dgm:cxnLst>
    <dgm:cxn modelId="{945BA706-5D4E-4112-9C2A-6ABBCFBC2B0F}" type="presOf" srcId="{12E4160A-AC35-4717-9D75-4ADA5E1B4D90}" destId="{EAE0C77D-06FF-41E8-99BD-D859D7007F8F}" srcOrd="0" destOrd="0" presId="urn:microsoft.com/office/officeart/2005/8/layout/radial4"/>
    <dgm:cxn modelId="{7E900E1C-3A1E-4DFF-8155-6485BE518E05}" type="presOf" srcId="{79D7F117-642A-4C6C-B0A1-793BC455A0B3}" destId="{B003B0C3-E1CF-43F8-B55A-B4EDA00FC153}" srcOrd="0" destOrd="0" presId="urn:microsoft.com/office/officeart/2005/8/layout/radial4"/>
    <dgm:cxn modelId="{5715E220-BB45-40AD-A979-70C09CD45220}" type="presOf" srcId="{610A8169-DEDA-400B-B433-2FC2102F1AFF}" destId="{77BBAE53-8FCA-43A7-83B8-CB097F222DCB}" srcOrd="0" destOrd="0" presId="urn:microsoft.com/office/officeart/2005/8/layout/radial4"/>
    <dgm:cxn modelId="{1DCC0326-76F5-43A9-9F0A-4468AE6501CC}" srcId="{79D7F117-642A-4C6C-B0A1-793BC455A0B3}" destId="{B5DBF817-D06E-47B9-9F59-7FA5EFE0F1AA}" srcOrd="0" destOrd="0" parTransId="{5C521E71-2DD9-49E5-B746-2992321FAE16}" sibTransId="{9573960D-836B-4C67-BA8A-92BA0AA3B894}"/>
    <dgm:cxn modelId="{6A05B569-4951-4DA9-B3E5-DEC24E262A2A}" type="presOf" srcId="{40B5BBF6-F3B6-4842-88F6-D48EFF2DE325}" destId="{55300A9E-D13F-4E88-A278-2F56A20D82F4}" srcOrd="0" destOrd="0" presId="urn:microsoft.com/office/officeart/2005/8/layout/radial4"/>
    <dgm:cxn modelId="{0F3B7AC5-A120-42A3-830C-78C68E4A2565}" srcId="{B5DBF817-D06E-47B9-9F59-7FA5EFE0F1AA}" destId="{40B5BBF6-F3B6-4842-88F6-D48EFF2DE325}" srcOrd="0" destOrd="0" parTransId="{6DFFA9C2-1C23-4ACF-B20B-E1DDAA6DF3A4}" sibTransId="{8FF33E5E-8113-4AC7-A568-511C6F95F15F}"/>
    <dgm:cxn modelId="{D04C57D3-A59F-482C-B6BB-04477F32651D}" type="presOf" srcId="{6DFFA9C2-1C23-4ACF-B20B-E1DDAA6DF3A4}" destId="{36FA6837-AAAE-404E-9C7E-8801BF978FFF}" srcOrd="0" destOrd="0" presId="urn:microsoft.com/office/officeart/2005/8/layout/radial4"/>
    <dgm:cxn modelId="{D52965E6-44EB-412B-9F27-60388A92A76C}" srcId="{B5DBF817-D06E-47B9-9F59-7FA5EFE0F1AA}" destId="{610A8169-DEDA-400B-B433-2FC2102F1AFF}" srcOrd="1" destOrd="0" parTransId="{12E4160A-AC35-4717-9D75-4ADA5E1B4D90}" sibTransId="{A48984CE-D055-461C-89B4-2C4A9092E6CA}"/>
    <dgm:cxn modelId="{49E090F3-B20C-4DA3-9A2A-DA3EEE3537C3}" type="presOf" srcId="{B5DBF817-D06E-47B9-9F59-7FA5EFE0F1AA}" destId="{1E7CD085-E2E9-4333-AECE-528B76248895}" srcOrd="0" destOrd="0" presId="urn:microsoft.com/office/officeart/2005/8/layout/radial4"/>
    <dgm:cxn modelId="{246CD3DA-A0ED-4B31-94B6-FD62C1A6B53A}" type="presParOf" srcId="{B003B0C3-E1CF-43F8-B55A-B4EDA00FC153}" destId="{1E7CD085-E2E9-4333-AECE-528B76248895}" srcOrd="0" destOrd="0" presId="urn:microsoft.com/office/officeart/2005/8/layout/radial4"/>
    <dgm:cxn modelId="{9A3EEC51-A8CC-4431-8472-34F6088AE729}" type="presParOf" srcId="{B003B0C3-E1CF-43F8-B55A-B4EDA00FC153}" destId="{36FA6837-AAAE-404E-9C7E-8801BF978FFF}" srcOrd="1" destOrd="0" presId="urn:microsoft.com/office/officeart/2005/8/layout/radial4"/>
    <dgm:cxn modelId="{1FDFD4C0-292D-4E7E-8582-52EA896CC9D9}" type="presParOf" srcId="{B003B0C3-E1CF-43F8-B55A-B4EDA00FC153}" destId="{55300A9E-D13F-4E88-A278-2F56A20D82F4}" srcOrd="2" destOrd="0" presId="urn:microsoft.com/office/officeart/2005/8/layout/radial4"/>
    <dgm:cxn modelId="{5CA3D0CF-5401-405A-8F84-4A9BC96F9199}" type="presParOf" srcId="{B003B0C3-E1CF-43F8-B55A-B4EDA00FC153}" destId="{EAE0C77D-06FF-41E8-99BD-D859D7007F8F}" srcOrd="3" destOrd="0" presId="urn:microsoft.com/office/officeart/2005/8/layout/radial4"/>
    <dgm:cxn modelId="{3A4386B3-739A-4CB1-93A8-E7EC5A0DAC7A}" type="presParOf" srcId="{B003B0C3-E1CF-43F8-B55A-B4EDA00FC153}" destId="{77BBAE53-8FCA-43A7-83B8-CB097F222DCB}" srcOrd="4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3A50405-5D94-4AB7-AB25-2F3438AD38AC}" type="doc">
      <dgm:prSet loTypeId="urn:microsoft.com/office/officeart/2005/8/layout/radial4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2ED3EA0F-80EA-42C8-9296-C0A38FE8ED87}">
      <dgm:prSet phldrT="[Tekst]"/>
      <dgm:spPr/>
      <dgm:t>
        <a:bodyPr/>
        <a:lstStyle/>
        <a:p>
          <a:r>
            <a:rPr lang="nb-NO"/>
            <a:t>VSA lokal Gran</a:t>
          </a:r>
        </a:p>
      </dgm:t>
    </dgm:pt>
    <dgm:pt modelId="{48A47DEC-EADF-407E-9275-17DF47BBBECA}" type="parTrans" cxnId="{4454D16E-AEFE-4F2F-93B4-B60CA8CA26C2}">
      <dgm:prSet/>
      <dgm:spPr/>
      <dgm:t>
        <a:bodyPr/>
        <a:lstStyle/>
        <a:p>
          <a:endParaRPr lang="nb-NO"/>
        </a:p>
      </dgm:t>
    </dgm:pt>
    <dgm:pt modelId="{BDC54F5E-CA7B-4B90-802E-91CC0A92543A}" type="sibTrans" cxnId="{4454D16E-AEFE-4F2F-93B4-B60CA8CA26C2}">
      <dgm:prSet/>
      <dgm:spPr/>
      <dgm:t>
        <a:bodyPr/>
        <a:lstStyle/>
        <a:p>
          <a:endParaRPr lang="nb-NO"/>
        </a:p>
      </dgm:t>
    </dgm:pt>
    <dgm:pt modelId="{9EE99689-455F-4836-9A74-8015D4B8EF4C}">
      <dgm:prSet phldrT="[Tekst]"/>
      <dgm:spPr/>
      <dgm:t>
        <a:bodyPr/>
        <a:lstStyle/>
        <a:p>
          <a:r>
            <a:rPr lang="nb-NO"/>
            <a:t>Profil</a:t>
          </a:r>
        </a:p>
      </dgm:t>
    </dgm:pt>
    <dgm:pt modelId="{A29E5EDA-9CAF-471D-A04D-D6008AC1287C}" type="parTrans" cxnId="{D546F7D2-38BD-4990-A193-2954E9696669}">
      <dgm:prSet/>
      <dgm:spPr/>
      <dgm:t>
        <a:bodyPr/>
        <a:lstStyle/>
        <a:p>
          <a:endParaRPr lang="nb-NO"/>
        </a:p>
      </dgm:t>
    </dgm:pt>
    <dgm:pt modelId="{4CAEA679-21A2-4C64-9773-ADFA3E751877}" type="sibTrans" cxnId="{D546F7D2-38BD-4990-A193-2954E9696669}">
      <dgm:prSet/>
      <dgm:spPr/>
      <dgm:t>
        <a:bodyPr/>
        <a:lstStyle/>
        <a:p>
          <a:endParaRPr lang="nb-NO"/>
        </a:p>
      </dgm:t>
    </dgm:pt>
    <dgm:pt modelId="{2F276BEE-67BA-4030-917F-0F39EFCDADD4}">
      <dgm:prSet phldrT="[Tekst]"/>
      <dgm:spPr/>
      <dgm:t>
        <a:bodyPr/>
        <a:lstStyle/>
        <a:p>
          <a:r>
            <a:rPr lang="nb-NO"/>
            <a:t>Visma Barnevern Familia</a:t>
          </a:r>
        </a:p>
      </dgm:t>
    </dgm:pt>
    <dgm:pt modelId="{7BE88FB7-ACDC-4F8C-9641-DBB329EA81F1}" type="parTrans" cxnId="{49E47755-9685-421B-8848-CED6DA0B4719}">
      <dgm:prSet/>
      <dgm:spPr/>
      <dgm:t>
        <a:bodyPr/>
        <a:lstStyle/>
        <a:p>
          <a:endParaRPr lang="nb-NO"/>
        </a:p>
      </dgm:t>
    </dgm:pt>
    <dgm:pt modelId="{403A774F-6E3C-4C57-8F06-7CBA8CF9EBD1}" type="sibTrans" cxnId="{49E47755-9685-421B-8848-CED6DA0B4719}">
      <dgm:prSet/>
      <dgm:spPr/>
      <dgm:t>
        <a:bodyPr/>
        <a:lstStyle/>
        <a:p>
          <a:endParaRPr lang="nb-NO"/>
        </a:p>
      </dgm:t>
    </dgm:pt>
    <dgm:pt modelId="{4DC75267-53EC-48D4-B1CA-7A81F254BA0F}">
      <dgm:prSet phldrT="[Tekst]"/>
      <dgm:spPr/>
      <dgm:t>
        <a:bodyPr/>
        <a:lstStyle/>
        <a:p>
          <a:r>
            <a:rPr lang="nb-NO"/>
            <a:t>Velferd Gran</a:t>
          </a:r>
        </a:p>
      </dgm:t>
    </dgm:pt>
    <dgm:pt modelId="{83B963CC-7EA4-4E0B-9B48-2F6E04D03275}" type="parTrans" cxnId="{8A3AA494-BBA7-4AA2-9149-D8829E81F68A}">
      <dgm:prSet/>
      <dgm:spPr/>
      <dgm:t>
        <a:bodyPr/>
        <a:lstStyle/>
        <a:p>
          <a:endParaRPr lang="nb-NO"/>
        </a:p>
      </dgm:t>
    </dgm:pt>
    <dgm:pt modelId="{C7E28E72-F66E-4A37-9DA9-FF1F279FF5BC}" type="sibTrans" cxnId="{8A3AA494-BBA7-4AA2-9149-D8829E81F68A}">
      <dgm:prSet/>
      <dgm:spPr/>
      <dgm:t>
        <a:bodyPr/>
        <a:lstStyle/>
        <a:p>
          <a:endParaRPr lang="nb-NO"/>
        </a:p>
      </dgm:t>
    </dgm:pt>
    <dgm:pt modelId="{51BC61DE-8C71-4CF0-B625-C8DBC67828D6}">
      <dgm:prSet/>
      <dgm:spPr/>
      <dgm:t>
        <a:bodyPr/>
        <a:lstStyle/>
        <a:p>
          <a:r>
            <a:rPr lang="nb-NO"/>
            <a:t>Visma Flyt PPT</a:t>
          </a:r>
        </a:p>
      </dgm:t>
    </dgm:pt>
    <dgm:pt modelId="{CB4183E0-AC4F-44EF-AEDF-9A45D178AF36}" type="parTrans" cxnId="{586804D6-0DDC-4C46-9AE7-1D221B16FF1F}">
      <dgm:prSet/>
      <dgm:spPr/>
      <dgm:t>
        <a:bodyPr/>
        <a:lstStyle/>
        <a:p>
          <a:endParaRPr lang="nb-NO"/>
        </a:p>
      </dgm:t>
    </dgm:pt>
    <dgm:pt modelId="{CEB784D5-7FC1-40F2-8AFC-0530135C7264}" type="sibTrans" cxnId="{586804D6-0DDC-4C46-9AE7-1D221B16FF1F}">
      <dgm:prSet/>
      <dgm:spPr/>
      <dgm:t>
        <a:bodyPr/>
        <a:lstStyle/>
        <a:p>
          <a:endParaRPr lang="nb-NO"/>
        </a:p>
      </dgm:t>
    </dgm:pt>
    <dgm:pt modelId="{87066C02-53EC-4868-8A65-5057191F44C2}" type="pres">
      <dgm:prSet presAssocID="{13A50405-5D94-4AB7-AB25-2F3438AD38AC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FDF0D4A5-D6B1-49FE-B55C-F68C89BD62FC}" type="pres">
      <dgm:prSet presAssocID="{2ED3EA0F-80EA-42C8-9296-C0A38FE8ED87}" presName="centerShape" presStyleLbl="node0" presStyleIdx="0" presStyleCnt="1" custScaleX="135620" custScaleY="101645"/>
      <dgm:spPr/>
    </dgm:pt>
    <dgm:pt modelId="{41D0C990-F3E7-4BCD-AADD-579119356AC7}" type="pres">
      <dgm:prSet presAssocID="{A29E5EDA-9CAF-471D-A04D-D6008AC1287C}" presName="parTrans" presStyleLbl="bgSibTrans2D1" presStyleIdx="0" presStyleCnt="4"/>
      <dgm:spPr/>
    </dgm:pt>
    <dgm:pt modelId="{EC0C3F7F-2A19-475D-911D-7C3B8092F161}" type="pres">
      <dgm:prSet presAssocID="{9EE99689-455F-4836-9A74-8015D4B8EF4C}" presName="node" presStyleLbl="node1" presStyleIdx="0" presStyleCnt="4" custRadScaleRad="110114" custRadScaleInc="-3124">
        <dgm:presLayoutVars>
          <dgm:bulletEnabled val="1"/>
        </dgm:presLayoutVars>
      </dgm:prSet>
      <dgm:spPr/>
    </dgm:pt>
    <dgm:pt modelId="{A7E6DE9F-5378-4D3B-BC97-2112A3D37F4C}" type="pres">
      <dgm:prSet presAssocID="{7BE88FB7-ACDC-4F8C-9641-DBB329EA81F1}" presName="parTrans" presStyleLbl="bgSibTrans2D1" presStyleIdx="1" presStyleCnt="4"/>
      <dgm:spPr/>
    </dgm:pt>
    <dgm:pt modelId="{B5870B22-EB48-4AE6-BFC0-D8990F05A62E}" type="pres">
      <dgm:prSet presAssocID="{2F276BEE-67BA-4030-917F-0F39EFCDADD4}" presName="node" presStyleLbl="node1" presStyleIdx="1" presStyleCnt="4">
        <dgm:presLayoutVars>
          <dgm:bulletEnabled val="1"/>
        </dgm:presLayoutVars>
      </dgm:prSet>
      <dgm:spPr/>
    </dgm:pt>
    <dgm:pt modelId="{C102F413-01C2-4930-B175-36538B4ED7AE}" type="pres">
      <dgm:prSet presAssocID="{83B963CC-7EA4-4E0B-9B48-2F6E04D03275}" presName="parTrans" presStyleLbl="bgSibTrans2D1" presStyleIdx="2" presStyleCnt="4"/>
      <dgm:spPr/>
    </dgm:pt>
    <dgm:pt modelId="{6F355EB1-469C-4873-AF3C-EBDB16728273}" type="pres">
      <dgm:prSet presAssocID="{4DC75267-53EC-48D4-B1CA-7A81F254BA0F}" presName="node" presStyleLbl="node1" presStyleIdx="2" presStyleCnt="4">
        <dgm:presLayoutVars>
          <dgm:bulletEnabled val="1"/>
        </dgm:presLayoutVars>
      </dgm:prSet>
      <dgm:spPr/>
    </dgm:pt>
    <dgm:pt modelId="{453078F3-2571-42E0-873F-073BA682A299}" type="pres">
      <dgm:prSet presAssocID="{CB4183E0-AC4F-44EF-AEDF-9A45D178AF36}" presName="parTrans" presStyleLbl="bgSibTrans2D1" presStyleIdx="3" presStyleCnt="4"/>
      <dgm:spPr/>
    </dgm:pt>
    <dgm:pt modelId="{7ADA919B-3F19-4942-876D-F58DC7600992}" type="pres">
      <dgm:prSet presAssocID="{51BC61DE-8C71-4CF0-B625-C8DBC67828D6}" presName="node" presStyleLbl="node1" presStyleIdx="3" presStyleCnt="4" custRadScaleRad="106515" custRadScaleInc="1405">
        <dgm:presLayoutVars>
          <dgm:bulletEnabled val="1"/>
        </dgm:presLayoutVars>
      </dgm:prSet>
      <dgm:spPr/>
    </dgm:pt>
  </dgm:ptLst>
  <dgm:cxnLst>
    <dgm:cxn modelId="{C91B773E-FA33-418F-B48D-6451373E0824}" type="presOf" srcId="{7BE88FB7-ACDC-4F8C-9641-DBB329EA81F1}" destId="{A7E6DE9F-5378-4D3B-BC97-2112A3D37F4C}" srcOrd="0" destOrd="0" presId="urn:microsoft.com/office/officeart/2005/8/layout/radial4"/>
    <dgm:cxn modelId="{4454D16E-AEFE-4F2F-93B4-B60CA8CA26C2}" srcId="{13A50405-5D94-4AB7-AB25-2F3438AD38AC}" destId="{2ED3EA0F-80EA-42C8-9296-C0A38FE8ED87}" srcOrd="0" destOrd="0" parTransId="{48A47DEC-EADF-407E-9275-17DF47BBBECA}" sibTransId="{BDC54F5E-CA7B-4B90-802E-91CC0A92543A}"/>
    <dgm:cxn modelId="{49E47755-9685-421B-8848-CED6DA0B4719}" srcId="{2ED3EA0F-80EA-42C8-9296-C0A38FE8ED87}" destId="{2F276BEE-67BA-4030-917F-0F39EFCDADD4}" srcOrd="1" destOrd="0" parTransId="{7BE88FB7-ACDC-4F8C-9641-DBB329EA81F1}" sibTransId="{403A774F-6E3C-4C57-8F06-7CBA8CF9EBD1}"/>
    <dgm:cxn modelId="{8A3AA494-BBA7-4AA2-9149-D8829E81F68A}" srcId="{2ED3EA0F-80EA-42C8-9296-C0A38FE8ED87}" destId="{4DC75267-53EC-48D4-B1CA-7A81F254BA0F}" srcOrd="2" destOrd="0" parTransId="{83B963CC-7EA4-4E0B-9B48-2F6E04D03275}" sibTransId="{C7E28E72-F66E-4A37-9DA9-FF1F279FF5BC}"/>
    <dgm:cxn modelId="{0F5B28A9-D70A-44EF-8FAA-A79C9A050802}" type="presOf" srcId="{51BC61DE-8C71-4CF0-B625-C8DBC67828D6}" destId="{7ADA919B-3F19-4942-876D-F58DC7600992}" srcOrd="0" destOrd="0" presId="urn:microsoft.com/office/officeart/2005/8/layout/radial4"/>
    <dgm:cxn modelId="{898812B7-96FE-4333-9848-4D82A26F1026}" type="presOf" srcId="{13A50405-5D94-4AB7-AB25-2F3438AD38AC}" destId="{87066C02-53EC-4868-8A65-5057191F44C2}" srcOrd="0" destOrd="0" presId="urn:microsoft.com/office/officeart/2005/8/layout/radial4"/>
    <dgm:cxn modelId="{1DDED7C5-2A65-4241-BFB4-B73D48592AF1}" type="presOf" srcId="{2F276BEE-67BA-4030-917F-0F39EFCDADD4}" destId="{B5870B22-EB48-4AE6-BFC0-D8990F05A62E}" srcOrd="0" destOrd="0" presId="urn:microsoft.com/office/officeart/2005/8/layout/radial4"/>
    <dgm:cxn modelId="{D546F7D2-38BD-4990-A193-2954E9696669}" srcId="{2ED3EA0F-80EA-42C8-9296-C0A38FE8ED87}" destId="{9EE99689-455F-4836-9A74-8015D4B8EF4C}" srcOrd="0" destOrd="0" parTransId="{A29E5EDA-9CAF-471D-A04D-D6008AC1287C}" sibTransId="{4CAEA679-21A2-4C64-9773-ADFA3E751877}"/>
    <dgm:cxn modelId="{F7423ED3-ED85-49A3-8BE2-AE539AD3501D}" type="presOf" srcId="{2ED3EA0F-80EA-42C8-9296-C0A38FE8ED87}" destId="{FDF0D4A5-D6B1-49FE-B55C-F68C89BD62FC}" srcOrd="0" destOrd="0" presId="urn:microsoft.com/office/officeart/2005/8/layout/radial4"/>
    <dgm:cxn modelId="{586804D6-0DDC-4C46-9AE7-1D221B16FF1F}" srcId="{2ED3EA0F-80EA-42C8-9296-C0A38FE8ED87}" destId="{51BC61DE-8C71-4CF0-B625-C8DBC67828D6}" srcOrd="3" destOrd="0" parTransId="{CB4183E0-AC4F-44EF-AEDF-9A45D178AF36}" sibTransId="{CEB784D5-7FC1-40F2-8AFC-0530135C7264}"/>
    <dgm:cxn modelId="{78B059DB-33B1-4F4C-99D1-C95111461694}" type="presOf" srcId="{4DC75267-53EC-48D4-B1CA-7A81F254BA0F}" destId="{6F355EB1-469C-4873-AF3C-EBDB16728273}" srcOrd="0" destOrd="0" presId="urn:microsoft.com/office/officeart/2005/8/layout/radial4"/>
    <dgm:cxn modelId="{82A6AADB-CC94-4DD9-B18F-ED17B03BFC7E}" type="presOf" srcId="{CB4183E0-AC4F-44EF-AEDF-9A45D178AF36}" destId="{453078F3-2571-42E0-873F-073BA682A299}" srcOrd="0" destOrd="0" presId="urn:microsoft.com/office/officeart/2005/8/layout/radial4"/>
    <dgm:cxn modelId="{95DF00E2-46B0-49F5-B6E6-52A02DBDEACC}" type="presOf" srcId="{A29E5EDA-9CAF-471D-A04D-D6008AC1287C}" destId="{41D0C990-F3E7-4BCD-AADD-579119356AC7}" srcOrd="0" destOrd="0" presId="urn:microsoft.com/office/officeart/2005/8/layout/radial4"/>
    <dgm:cxn modelId="{E2CC4EE4-FF26-47C1-8A98-73EA43453D69}" type="presOf" srcId="{9EE99689-455F-4836-9A74-8015D4B8EF4C}" destId="{EC0C3F7F-2A19-475D-911D-7C3B8092F161}" srcOrd="0" destOrd="0" presId="urn:microsoft.com/office/officeart/2005/8/layout/radial4"/>
    <dgm:cxn modelId="{32A96EFA-28A6-4623-A918-9B023FF9E42D}" type="presOf" srcId="{83B963CC-7EA4-4E0B-9B48-2F6E04D03275}" destId="{C102F413-01C2-4930-B175-36538B4ED7AE}" srcOrd="0" destOrd="0" presId="urn:microsoft.com/office/officeart/2005/8/layout/radial4"/>
    <dgm:cxn modelId="{D7239C57-5E9D-4CAC-9D06-AEEC6662C3A1}" type="presParOf" srcId="{87066C02-53EC-4868-8A65-5057191F44C2}" destId="{FDF0D4A5-D6B1-49FE-B55C-F68C89BD62FC}" srcOrd="0" destOrd="0" presId="urn:microsoft.com/office/officeart/2005/8/layout/radial4"/>
    <dgm:cxn modelId="{A3225B5E-42E1-4CCD-8BB7-4BB6B827CDE1}" type="presParOf" srcId="{87066C02-53EC-4868-8A65-5057191F44C2}" destId="{41D0C990-F3E7-4BCD-AADD-579119356AC7}" srcOrd="1" destOrd="0" presId="urn:microsoft.com/office/officeart/2005/8/layout/radial4"/>
    <dgm:cxn modelId="{9B11BCC1-6A6C-47ED-A88E-0F345C9F0CED}" type="presParOf" srcId="{87066C02-53EC-4868-8A65-5057191F44C2}" destId="{EC0C3F7F-2A19-475D-911D-7C3B8092F161}" srcOrd="2" destOrd="0" presId="urn:microsoft.com/office/officeart/2005/8/layout/radial4"/>
    <dgm:cxn modelId="{750C27E8-3298-4A4D-8E3C-C211D0856248}" type="presParOf" srcId="{87066C02-53EC-4868-8A65-5057191F44C2}" destId="{A7E6DE9F-5378-4D3B-BC97-2112A3D37F4C}" srcOrd="3" destOrd="0" presId="urn:microsoft.com/office/officeart/2005/8/layout/radial4"/>
    <dgm:cxn modelId="{C717EB4F-DA77-4A35-B8CE-4391805AE85F}" type="presParOf" srcId="{87066C02-53EC-4868-8A65-5057191F44C2}" destId="{B5870B22-EB48-4AE6-BFC0-D8990F05A62E}" srcOrd="4" destOrd="0" presId="urn:microsoft.com/office/officeart/2005/8/layout/radial4"/>
    <dgm:cxn modelId="{4D8466FA-D98E-4158-9867-C47A67C102FD}" type="presParOf" srcId="{87066C02-53EC-4868-8A65-5057191F44C2}" destId="{C102F413-01C2-4930-B175-36538B4ED7AE}" srcOrd="5" destOrd="0" presId="urn:microsoft.com/office/officeart/2005/8/layout/radial4"/>
    <dgm:cxn modelId="{672DCDB9-41D1-496C-ABE4-538D8CC0FFB3}" type="presParOf" srcId="{87066C02-53EC-4868-8A65-5057191F44C2}" destId="{6F355EB1-469C-4873-AF3C-EBDB16728273}" srcOrd="6" destOrd="0" presId="urn:microsoft.com/office/officeart/2005/8/layout/radial4"/>
    <dgm:cxn modelId="{6E2845D8-A84C-4462-B73B-81BCB73C1C8D}" type="presParOf" srcId="{87066C02-53EC-4868-8A65-5057191F44C2}" destId="{453078F3-2571-42E0-873F-073BA682A299}" srcOrd="7" destOrd="0" presId="urn:microsoft.com/office/officeart/2005/8/layout/radial4"/>
    <dgm:cxn modelId="{9410FC68-1050-4618-BAC7-AD3A45F47208}" type="presParOf" srcId="{87066C02-53EC-4868-8A65-5057191F44C2}" destId="{7ADA919B-3F19-4942-876D-F58DC7600992}" srcOrd="8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79D7F117-642A-4C6C-B0A1-793BC455A0B3}" type="doc">
      <dgm:prSet loTypeId="urn:microsoft.com/office/officeart/2005/8/layout/radial4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B5DBF817-D06E-47B9-9F59-7FA5EFE0F1AA}">
      <dgm:prSet phldrT="[Tekst]" custT="1"/>
      <dgm:spPr/>
      <dgm:t>
        <a:bodyPr/>
        <a:lstStyle/>
        <a:p>
          <a:pPr algn="ctr"/>
          <a:r>
            <a:rPr lang="nb-NO" sz="2000"/>
            <a:t>VSA lokal Lunner</a:t>
          </a:r>
        </a:p>
      </dgm:t>
    </dgm:pt>
    <dgm:pt modelId="{5C521E71-2DD9-49E5-B746-2992321FAE16}" type="parTrans" cxnId="{1DCC0326-76F5-43A9-9F0A-4468AE6501CC}">
      <dgm:prSet/>
      <dgm:spPr/>
      <dgm:t>
        <a:bodyPr/>
        <a:lstStyle/>
        <a:p>
          <a:endParaRPr lang="nb-NO"/>
        </a:p>
      </dgm:t>
    </dgm:pt>
    <dgm:pt modelId="{9573960D-836B-4C67-BA8A-92BA0AA3B894}" type="sibTrans" cxnId="{1DCC0326-76F5-43A9-9F0A-4468AE6501CC}">
      <dgm:prSet/>
      <dgm:spPr/>
      <dgm:t>
        <a:bodyPr/>
        <a:lstStyle/>
        <a:p>
          <a:endParaRPr lang="nb-NO"/>
        </a:p>
      </dgm:t>
    </dgm:pt>
    <dgm:pt modelId="{610A8169-DEDA-400B-B433-2FC2102F1AFF}">
      <dgm:prSet/>
      <dgm:spPr/>
      <dgm:t>
        <a:bodyPr/>
        <a:lstStyle/>
        <a:p>
          <a:r>
            <a:rPr lang="nb-NO"/>
            <a:t>Velferd Lunner</a:t>
          </a:r>
        </a:p>
      </dgm:t>
    </dgm:pt>
    <dgm:pt modelId="{12E4160A-AC35-4717-9D75-4ADA5E1B4D90}" type="parTrans" cxnId="{D52965E6-44EB-412B-9F27-60388A92A76C}">
      <dgm:prSet/>
      <dgm:spPr/>
      <dgm:t>
        <a:bodyPr/>
        <a:lstStyle/>
        <a:p>
          <a:endParaRPr lang="nb-NO"/>
        </a:p>
      </dgm:t>
    </dgm:pt>
    <dgm:pt modelId="{A48984CE-D055-461C-89B4-2C4A9092E6CA}" type="sibTrans" cxnId="{D52965E6-44EB-412B-9F27-60388A92A76C}">
      <dgm:prSet/>
      <dgm:spPr/>
      <dgm:t>
        <a:bodyPr/>
        <a:lstStyle/>
        <a:p>
          <a:endParaRPr lang="nb-NO"/>
        </a:p>
      </dgm:t>
    </dgm:pt>
    <dgm:pt modelId="{B003B0C3-E1CF-43F8-B55A-B4EDA00FC153}" type="pres">
      <dgm:prSet presAssocID="{79D7F117-642A-4C6C-B0A1-793BC455A0B3}" presName="cycle" presStyleCnt="0">
        <dgm:presLayoutVars>
          <dgm:chMax val="1"/>
          <dgm:dir val="rev"/>
          <dgm:animLvl val="ctr"/>
          <dgm:resizeHandles val="exact"/>
        </dgm:presLayoutVars>
      </dgm:prSet>
      <dgm:spPr/>
    </dgm:pt>
    <dgm:pt modelId="{1E7CD085-E2E9-4333-AECE-528B76248895}" type="pres">
      <dgm:prSet presAssocID="{B5DBF817-D06E-47B9-9F59-7FA5EFE0F1AA}" presName="centerShape" presStyleLbl="node0" presStyleIdx="0" presStyleCnt="1" custFlipHor="1" custScaleX="129527"/>
      <dgm:spPr/>
    </dgm:pt>
    <dgm:pt modelId="{EAE0C77D-06FF-41E8-99BD-D859D7007F8F}" type="pres">
      <dgm:prSet presAssocID="{12E4160A-AC35-4717-9D75-4ADA5E1B4D90}" presName="parTrans" presStyleLbl="bgSibTrans2D1" presStyleIdx="0" presStyleCnt="1"/>
      <dgm:spPr/>
    </dgm:pt>
    <dgm:pt modelId="{77BBAE53-8FCA-43A7-83B8-CB097F222DCB}" type="pres">
      <dgm:prSet presAssocID="{610A8169-DEDA-400B-B433-2FC2102F1AFF}" presName="node" presStyleLbl="node1" presStyleIdx="0" presStyleCnt="1">
        <dgm:presLayoutVars>
          <dgm:bulletEnabled val="1"/>
        </dgm:presLayoutVars>
      </dgm:prSet>
      <dgm:spPr/>
    </dgm:pt>
  </dgm:ptLst>
  <dgm:cxnLst>
    <dgm:cxn modelId="{945BA706-5D4E-4112-9C2A-6ABBCFBC2B0F}" type="presOf" srcId="{12E4160A-AC35-4717-9D75-4ADA5E1B4D90}" destId="{EAE0C77D-06FF-41E8-99BD-D859D7007F8F}" srcOrd="0" destOrd="0" presId="urn:microsoft.com/office/officeart/2005/8/layout/radial4"/>
    <dgm:cxn modelId="{7E900E1C-3A1E-4DFF-8155-6485BE518E05}" type="presOf" srcId="{79D7F117-642A-4C6C-B0A1-793BC455A0B3}" destId="{B003B0C3-E1CF-43F8-B55A-B4EDA00FC153}" srcOrd="0" destOrd="0" presId="urn:microsoft.com/office/officeart/2005/8/layout/radial4"/>
    <dgm:cxn modelId="{5715E220-BB45-40AD-A979-70C09CD45220}" type="presOf" srcId="{610A8169-DEDA-400B-B433-2FC2102F1AFF}" destId="{77BBAE53-8FCA-43A7-83B8-CB097F222DCB}" srcOrd="0" destOrd="0" presId="urn:microsoft.com/office/officeart/2005/8/layout/radial4"/>
    <dgm:cxn modelId="{1DCC0326-76F5-43A9-9F0A-4468AE6501CC}" srcId="{79D7F117-642A-4C6C-B0A1-793BC455A0B3}" destId="{B5DBF817-D06E-47B9-9F59-7FA5EFE0F1AA}" srcOrd="0" destOrd="0" parTransId="{5C521E71-2DD9-49E5-B746-2992321FAE16}" sibTransId="{9573960D-836B-4C67-BA8A-92BA0AA3B894}"/>
    <dgm:cxn modelId="{D52965E6-44EB-412B-9F27-60388A92A76C}" srcId="{B5DBF817-D06E-47B9-9F59-7FA5EFE0F1AA}" destId="{610A8169-DEDA-400B-B433-2FC2102F1AFF}" srcOrd="0" destOrd="0" parTransId="{12E4160A-AC35-4717-9D75-4ADA5E1B4D90}" sibTransId="{A48984CE-D055-461C-89B4-2C4A9092E6CA}"/>
    <dgm:cxn modelId="{49E090F3-B20C-4DA3-9A2A-DA3EEE3537C3}" type="presOf" srcId="{B5DBF817-D06E-47B9-9F59-7FA5EFE0F1AA}" destId="{1E7CD085-E2E9-4333-AECE-528B76248895}" srcOrd="0" destOrd="0" presId="urn:microsoft.com/office/officeart/2005/8/layout/radial4"/>
    <dgm:cxn modelId="{246CD3DA-A0ED-4B31-94B6-FD62C1A6B53A}" type="presParOf" srcId="{B003B0C3-E1CF-43F8-B55A-B4EDA00FC153}" destId="{1E7CD085-E2E9-4333-AECE-528B76248895}" srcOrd="0" destOrd="0" presId="urn:microsoft.com/office/officeart/2005/8/layout/radial4"/>
    <dgm:cxn modelId="{5CA3D0CF-5401-405A-8F84-4A9BC96F9199}" type="presParOf" srcId="{B003B0C3-E1CF-43F8-B55A-B4EDA00FC153}" destId="{EAE0C77D-06FF-41E8-99BD-D859D7007F8F}" srcOrd="1" destOrd="0" presId="urn:microsoft.com/office/officeart/2005/8/layout/radial4"/>
    <dgm:cxn modelId="{3A4386B3-739A-4CB1-93A8-E7EC5A0DAC7A}" type="presParOf" srcId="{B003B0C3-E1CF-43F8-B55A-B4EDA00FC153}" destId="{77BBAE53-8FCA-43A7-83B8-CB097F222DCB}" srcOrd="2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E7CD085-E2E9-4333-AECE-528B76248895}">
      <dsp:nvSpPr>
        <dsp:cNvPr id="0" name=""/>
        <dsp:cNvSpPr/>
      </dsp:nvSpPr>
      <dsp:spPr>
        <a:xfrm>
          <a:off x="1196031" y="776719"/>
          <a:ext cx="1080273" cy="108027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2000" kern="1200"/>
            <a:t>VSA i skya</a:t>
          </a:r>
        </a:p>
      </dsp:txBody>
      <dsp:txXfrm>
        <a:off x="1354233" y="934921"/>
        <a:ext cx="763869" cy="763869"/>
      </dsp:txXfrm>
    </dsp:sp>
    <dsp:sp modelId="{36FA6837-AAAE-404E-9C7E-8801BF978FFF}">
      <dsp:nvSpPr>
        <dsp:cNvPr id="0" name=""/>
        <dsp:cNvSpPr/>
      </dsp:nvSpPr>
      <dsp:spPr>
        <a:xfrm rot="19500000">
          <a:off x="2141375" y="574138"/>
          <a:ext cx="871313" cy="307878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5300A9E-D13F-4E88-A278-2F56A20D82F4}">
      <dsp:nvSpPr>
        <dsp:cNvPr id="0" name=""/>
        <dsp:cNvSpPr/>
      </dsp:nvSpPr>
      <dsp:spPr>
        <a:xfrm>
          <a:off x="2368436" y="67691"/>
          <a:ext cx="1130928" cy="82100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385" tIns="32385" rIns="32385" bIns="32385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700" kern="1200"/>
            <a:t>Sampro (IOP skole)</a:t>
          </a:r>
        </a:p>
      </dsp:txBody>
      <dsp:txXfrm>
        <a:off x="2392483" y="91738"/>
        <a:ext cx="1082834" cy="772914"/>
      </dsp:txXfrm>
    </dsp:sp>
    <dsp:sp modelId="{EAE0C77D-06FF-41E8-99BD-D859D7007F8F}">
      <dsp:nvSpPr>
        <dsp:cNvPr id="0" name=""/>
        <dsp:cNvSpPr/>
      </dsp:nvSpPr>
      <dsp:spPr>
        <a:xfrm rot="12900000">
          <a:off x="459647" y="574138"/>
          <a:ext cx="871313" cy="307878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7BBAE53-8FCA-43A7-83B8-CB097F222DCB}">
      <dsp:nvSpPr>
        <dsp:cNvPr id="0" name=""/>
        <dsp:cNvSpPr/>
      </dsp:nvSpPr>
      <dsp:spPr>
        <a:xfrm>
          <a:off x="-76715" y="67691"/>
          <a:ext cx="1230301" cy="82100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195" tIns="36195" rIns="36195" bIns="3619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900" kern="1200"/>
            <a:t>Visma Flyt Barnehage</a:t>
          </a:r>
        </a:p>
      </dsp:txBody>
      <dsp:txXfrm>
        <a:off x="-52668" y="91738"/>
        <a:ext cx="1182207" cy="77291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DF0D4A5-D6B1-49FE-B55C-F68C89BD62FC}">
      <dsp:nvSpPr>
        <dsp:cNvPr id="0" name=""/>
        <dsp:cNvSpPr/>
      </dsp:nvSpPr>
      <dsp:spPr>
        <a:xfrm>
          <a:off x="1212469" y="1393031"/>
          <a:ext cx="1400935" cy="104997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2000" kern="1200"/>
            <a:t>VSA lokal Gran</a:t>
          </a:r>
        </a:p>
      </dsp:txBody>
      <dsp:txXfrm>
        <a:off x="1417631" y="1546797"/>
        <a:ext cx="990611" cy="742446"/>
      </dsp:txXfrm>
    </dsp:sp>
    <dsp:sp modelId="{41D0C990-F3E7-4BCD-AADD-579119356AC7}">
      <dsp:nvSpPr>
        <dsp:cNvPr id="0" name=""/>
        <dsp:cNvSpPr/>
      </dsp:nvSpPr>
      <dsp:spPr>
        <a:xfrm rot="11699602">
          <a:off x="477968" y="1486412"/>
          <a:ext cx="746106" cy="294401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C0C3F7F-2A19-475D-911D-7C3B8092F161}">
      <dsp:nvSpPr>
        <dsp:cNvPr id="0" name=""/>
        <dsp:cNvSpPr/>
      </dsp:nvSpPr>
      <dsp:spPr>
        <a:xfrm>
          <a:off x="0" y="1144567"/>
          <a:ext cx="981336" cy="7850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600" kern="1200"/>
            <a:t>Profil</a:t>
          </a:r>
        </a:p>
      </dsp:txBody>
      <dsp:txXfrm>
        <a:off x="22994" y="1167561"/>
        <a:ext cx="935348" cy="739081"/>
      </dsp:txXfrm>
    </dsp:sp>
    <dsp:sp modelId="{A7E6DE9F-5378-4D3B-BC97-2112A3D37F4C}">
      <dsp:nvSpPr>
        <dsp:cNvPr id="0" name=""/>
        <dsp:cNvSpPr/>
      </dsp:nvSpPr>
      <dsp:spPr>
        <a:xfrm rot="14700000">
          <a:off x="1038600" y="833029"/>
          <a:ext cx="874075" cy="294401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5870B22-EB48-4AE6-BFC0-D8990F05A62E}">
      <dsp:nvSpPr>
        <dsp:cNvPr id="0" name=""/>
        <dsp:cNvSpPr/>
      </dsp:nvSpPr>
      <dsp:spPr>
        <a:xfrm>
          <a:off x="800269" y="191604"/>
          <a:ext cx="981336" cy="7850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600" kern="1200"/>
            <a:t>Visma Barnevern Familia</a:t>
          </a:r>
        </a:p>
      </dsp:txBody>
      <dsp:txXfrm>
        <a:off x="823263" y="214598"/>
        <a:ext cx="935348" cy="739081"/>
      </dsp:txXfrm>
    </dsp:sp>
    <dsp:sp modelId="{C102F413-01C2-4930-B175-36538B4ED7AE}">
      <dsp:nvSpPr>
        <dsp:cNvPr id="0" name=""/>
        <dsp:cNvSpPr/>
      </dsp:nvSpPr>
      <dsp:spPr>
        <a:xfrm rot="17700000">
          <a:off x="1913198" y="833029"/>
          <a:ext cx="874075" cy="294401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F355EB1-469C-4873-AF3C-EBDB16728273}">
      <dsp:nvSpPr>
        <dsp:cNvPr id="0" name=""/>
        <dsp:cNvSpPr/>
      </dsp:nvSpPr>
      <dsp:spPr>
        <a:xfrm>
          <a:off x="2044268" y="191604"/>
          <a:ext cx="981336" cy="7850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600" kern="1200"/>
            <a:t>Velferd Gran</a:t>
          </a:r>
        </a:p>
      </dsp:txBody>
      <dsp:txXfrm>
        <a:off x="2067262" y="214598"/>
        <a:ext cx="935348" cy="739081"/>
      </dsp:txXfrm>
    </dsp:sp>
    <dsp:sp modelId="{453078F3-2571-42E0-873F-073BA682A299}">
      <dsp:nvSpPr>
        <dsp:cNvPr id="0" name=""/>
        <dsp:cNvSpPr/>
      </dsp:nvSpPr>
      <dsp:spPr>
        <a:xfrm rot="20682184">
          <a:off x="2599728" y="1480580"/>
          <a:ext cx="748741" cy="294401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ADA919B-3F19-4942-876D-F58DC7600992}">
      <dsp:nvSpPr>
        <dsp:cNvPr id="0" name=""/>
        <dsp:cNvSpPr/>
      </dsp:nvSpPr>
      <dsp:spPr>
        <a:xfrm>
          <a:off x="2844538" y="1136479"/>
          <a:ext cx="981336" cy="7850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600" kern="1200"/>
            <a:t>Visma Flyt PPT</a:t>
          </a:r>
        </a:p>
      </dsp:txBody>
      <dsp:txXfrm>
        <a:off x="2867532" y="1159473"/>
        <a:ext cx="935348" cy="739081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E7CD085-E2E9-4333-AECE-528B76248895}">
      <dsp:nvSpPr>
        <dsp:cNvPr id="0" name=""/>
        <dsp:cNvSpPr/>
      </dsp:nvSpPr>
      <dsp:spPr>
        <a:xfrm flipH="1">
          <a:off x="339292" y="996435"/>
          <a:ext cx="1234034" cy="95272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2000" kern="1200"/>
            <a:t>VSA lokal Lunner</a:t>
          </a:r>
        </a:p>
      </dsp:txBody>
      <dsp:txXfrm>
        <a:off x="520012" y="1135958"/>
        <a:ext cx="872594" cy="673677"/>
      </dsp:txXfrm>
    </dsp:sp>
    <dsp:sp modelId="{EAE0C77D-06FF-41E8-99BD-D859D7007F8F}">
      <dsp:nvSpPr>
        <dsp:cNvPr id="0" name=""/>
        <dsp:cNvSpPr/>
      </dsp:nvSpPr>
      <dsp:spPr>
        <a:xfrm rot="16200000">
          <a:off x="657293" y="526849"/>
          <a:ext cx="598033" cy="271526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7BBAE53-8FCA-43A7-83B8-CB097F222DCB}">
      <dsp:nvSpPr>
        <dsp:cNvPr id="0" name=""/>
        <dsp:cNvSpPr/>
      </dsp:nvSpPr>
      <dsp:spPr>
        <a:xfrm>
          <a:off x="503766" y="1560"/>
          <a:ext cx="905087" cy="72407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40005" rIns="40005" bIns="40005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2100" kern="1200"/>
            <a:t>Velferd Lunner</a:t>
          </a:r>
        </a:p>
      </dsp:txBody>
      <dsp:txXfrm>
        <a:off x="524973" y="22767"/>
        <a:ext cx="862673" cy="68165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Gran kommune nye farger">
      <a:dk1>
        <a:sysClr val="windowText" lastClr="000000"/>
      </a:dk1>
      <a:lt1>
        <a:sysClr val="window" lastClr="FFFFFF"/>
      </a:lt1>
      <a:dk2>
        <a:srgbClr val="857972"/>
      </a:dk2>
      <a:lt2>
        <a:srgbClr val="BFB7B0"/>
      </a:lt2>
      <a:accent1>
        <a:srgbClr val="E43C2F"/>
      </a:accent1>
      <a:accent2>
        <a:srgbClr val="E43C2F"/>
      </a:accent2>
      <a:accent3>
        <a:srgbClr val="F08212"/>
      </a:accent3>
      <a:accent4>
        <a:srgbClr val="70984B"/>
      </a:accent4>
      <a:accent5>
        <a:srgbClr val="0B7482"/>
      </a:accent5>
      <a:accent6>
        <a:srgbClr val="812247"/>
      </a:accent6>
      <a:hlink>
        <a:srgbClr val="F08212"/>
      </a:hlink>
      <a:folHlink>
        <a:srgbClr val="81224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1355</Words>
  <Characters>7183</Characters>
  <Application>Microsoft Office Word</Application>
  <DocSecurity>0</DocSecurity>
  <Lines>59</Lines>
  <Paragraphs>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Gran kommune</Company>
  <LinksUpToDate>false</LinksUpToDate>
  <CharactersWithSpaces>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Lise Trehjørningen</dc:creator>
  <cp:keywords/>
  <dc:description/>
  <cp:lastModifiedBy>Tove Saugstad</cp:lastModifiedBy>
  <cp:revision>2</cp:revision>
  <dcterms:created xsi:type="dcterms:W3CDTF">2023-01-09T09:58:00Z</dcterms:created>
  <dcterms:modified xsi:type="dcterms:W3CDTF">2023-01-09T09:58:00Z</dcterms:modified>
</cp:coreProperties>
</file>